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D" w:rsidRPr="005A484D" w:rsidRDefault="005A484D" w:rsidP="005A484D">
      <w:pPr>
        <w:spacing w:after="0" w:line="240" w:lineRule="auto"/>
        <w:ind w:left="-993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4D">
        <w:rPr>
          <w:rFonts w:ascii="Times New Roman" w:hAnsi="Times New Roman" w:cs="Times New Roman"/>
          <w:b/>
          <w:sz w:val="32"/>
          <w:szCs w:val="32"/>
        </w:rPr>
        <w:t>Публичный отчёт директора МКОУ СОШ № 3 г. Суровикино</w:t>
      </w:r>
    </w:p>
    <w:p w:rsidR="005A484D" w:rsidRDefault="005A484D" w:rsidP="005A484D">
      <w:pPr>
        <w:spacing w:after="0" w:line="240" w:lineRule="auto"/>
        <w:ind w:left="-993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Черновой Надежды Васильевны</w:t>
      </w:r>
    </w:p>
    <w:p w:rsidR="005A484D" w:rsidRDefault="005A484D" w:rsidP="005A484D">
      <w:pPr>
        <w:spacing w:after="0" w:line="240" w:lineRule="auto"/>
        <w:ind w:left="-993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84D" w:rsidRPr="004C5CA1" w:rsidRDefault="000E12AD" w:rsidP="004C5CA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Современная школа – это динамично развивающийся организм. Главная задача современной школы — это раскрытие способностей каждого ученика, воспитание личности, готовой к жизни в высокотех</w:t>
      </w:r>
      <w:r w:rsidR="004C5CA1">
        <w:rPr>
          <w:rFonts w:ascii="Times New Roman" w:hAnsi="Times New Roman" w:cs="Times New Roman"/>
          <w:sz w:val="24"/>
          <w:szCs w:val="24"/>
        </w:rPr>
        <w:t xml:space="preserve">нологичном, конкурентном мире. </w:t>
      </w:r>
    </w:p>
    <w:p w:rsidR="004F09E3" w:rsidRPr="00311EED" w:rsidRDefault="004C5CA1" w:rsidP="00311EED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2AD" w:rsidRPr="004C5CA1">
        <w:rPr>
          <w:rFonts w:ascii="Times New Roman" w:hAnsi="Times New Roman" w:cs="Times New Roman"/>
          <w:sz w:val="24"/>
          <w:szCs w:val="24"/>
        </w:rPr>
        <w:t>В течении 2018</w:t>
      </w:r>
      <w:r w:rsidR="00CE0F06">
        <w:rPr>
          <w:rFonts w:ascii="Times New Roman" w:hAnsi="Times New Roman" w:cs="Times New Roman"/>
          <w:sz w:val="24"/>
          <w:szCs w:val="24"/>
        </w:rPr>
        <w:t xml:space="preserve"> </w:t>
      </w:r>
      <w:r w:rsidR="000E12AD" w:rsidRPr="004C5CA1">
        <w:rPr>
          <w:rFonts w:ascii="Times New Roman" w:hAnsi="Times New Roman" w:cs="Times New Roman"/>
          <w:sz w:val="24"/>
          <w:szCs w:val="24"/>
        </w:rPr>
        <w:t xml:space="preserve">года школа продолжала работать над образовательным пространством, где главным принципом была сознательная самоорганизация обучающихся: они самостоятельно участвуют </w:t>
      </w:r>
      <w:proofErr w:type="gramStart"/>
      <w:r w:rsidR="000E12AD" w:rsidRPr="004C5CA1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="000E12AD" w:rsidRPr="004C5CA1">
        <w:rPr>
          <w:rFonts w:ascii="Times New Roman" w:hAnsi="Times New Roman" w:cs="Times New Roman"/>
          <w:sz w:val="24"/>
          <w:szCs w:val="24"/>
        </w:rPr>
        <w:t xml:space="preserve"> процесса собственного образования, ставят собственные цели и достигают их. Каждое дело, происходящее в школе, носит событийный характер, будь то воспитательное дело, будь учебное: к событию готовится вся школа, выполняя разные функции одного процесса. Понятно,</w:t>
      </w:r>
      <w:r w:rsidR="00C64CAF">
        <w:rPr>
          <w:rFonts w:ascii="Times New Roman" w:hAnsi="Times New Roman" w:cs="Times New Roman"/>
          <w:sz w:val="24"/>
          <w:szCs w:val="24"/>
        </w:rPr>
        <w:t xml:space="preserve"> что организатора</w:t>
      </w:r>
      <w:r w:rsidR="000E12AD" w:rsidRPr="004C5CA1">
        <w:rPr>
          <w:rFonts w:ascii="Times New Roman" w:hAnsi="Times New Roman" w:cs="Times New Roman"/>
          <w:sz w:val="24"/>
          <w:szCs w:val="24"/>
        </w:rPr>
        <w:t>м</w:t>
      </w:r>
      <w:r w:rsidR="00C64CAF">
        <w:rPr>
          <w:rFonts w:ascii="Times New Roman" w:hAnsi="Times New Roman" w:cs="Times New Roman"/>
          <w:sz w:val="24"/>
          <w:szCs w:val="24"/>
        </w:rPr>
        <w:t>и</w:t>
      </w:r>
      <w:r w:rsidR="000E12AD" w:rsidRPr="004C5CA1">
        <w:rPr>
          <w:rFonts w:ascii="Times New Roman" w:hAnsi="Times New Roman" w:cs="Times New Roman"/>
          <w:sz w:val="24"/>
          <w:szCs w:val="24"/>
        </w:rPr>
        <w:t xml:space="preserve"> такой дея</w:t>
      </w:r>
      <w:r w:rsidR="00C64CAF">
        <w:rPr>
          <w:rFonts w:ascii="Times New Roman" w:hAnsi="Times New Roman" w:cs="Times New Roman"/>
          <w:sz w:val="24"/>
          <w:szCs w:val="24"/>
        </w:rPr>
        <w:t xml:space="preserve">тельности являются воспитатели с </w:t>
      </w:r>
      <w:proofErr w:type="spellStart"/>
      <w:r w:rsidR="00C64CAF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C64CAF">
        <w:rPr>
          <w:rFonts w:ascii="Times New Roman" w:hAnsi="Times New Roman" w:cs="Times New Roman"/>
          <w:sz w:val="24"/>
          <w:szCs w:val="24"/>
        </w:rPr>
        <w:t xml:space="preserve"> позицией.</w:t>
      </w:r>
    </w:p>
    <w:p w:rsidR="00A537F8" w:rsidRDefault="00A537F8" w:rsidP="00A53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1EED">
        <w:rPr>
          <w:rFonts w:ascii="Times New Roman" w:hAnsi="Times New Roman" w:cs="Times New Roman"/>
          <w:b/>
          <w:sz w:val="24"/>
          <w:szCs w:val="24"/>
        </w:rPr>
        <w:t>Общие характеристики образовательной организации</w:t>
      </w:r>
    </w:p>
    <w:p w:rsidR="00311EED" w:rsidRPr="00311EED" w:rsidRDefault="00311EED" w:rsidP="00311E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05D16" w:rsidTr="005A5BBC">
        <w:tc>
          <w:tcPr>
            <w:tcW w:w="3828" w:type="dxa"/>
          </w:tcPr>
          <w:p w:rsidR="00805D16" w:rsidRDefault="000423F2" w:rsidP="00230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4" w:type="dxa"/>
            <w:shd w:val="clear" w:color="auto" w:fill="FFFFFF" w:themeFill="background1"/>
          </w:tcPr>
          <w:p w:rsidR="00805D16" w:rsidRPr="002A5D87" w:rsidRDefault="000423F2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3 г. Суровикино Волгоградской области</w:t>
            </w:r>
          </w:p>
        </w:tc>
      </w:tr>
      <w:tr w:rsidR="00805D16" w:rsidTr="005A5BBC">
        <w:tc>
          <w:tcPr>
            <w:tcW w:w="3828" w:type="dxa"/>
          </w:tcPr>
          <w:p w:rsidR="00805D16" w:rsidRDefault="000423F2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54" w:type="dxa"/>
            <w:shd w:val="clear" w:color="auto" w:fill="auto"/>
          </w:tcPr>
          <w:p w:rsidR="00805D16" w:rsidRPr="00406B69" w:rsidRDefault="005A5BBC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805D16" w:rsidTr="005A5BBC">
        <w:tc>
          <w:tcPr>
            <w:tcW w:w="3828" w:type="dxa"/>
          </w:tcPr>
          <w:p w:rsidR="00805D16" w:rsidRDefault="003C4E24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условия места расположения школы</w:t>
            </w:r>
          </w:p>
        </w:tc>
        <w:tc>
          <w:tcPr>
            <w:tcW w:w="5954" w:type="dxa"/>
            <w:shd w:val="clear" w:color="auto" w:fill="FFFFFF" w:themeFill="background1"/>
          </w:tcPr>
          <w:p w:rsidR="000C2820" w:rsidRDefault="000C2820" w:rsidP="000C2820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>
              <w:t>Юридический и фактический адрес школы:</w:t>
            </w:r>
          </w:p>
          <w:p w:rsidR="00230D61" w:rsidRPr="00736126" w:rsidRDefault="00230D61" w:rsidP="000C2820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2A5D87">
              <w:t>404415, Россия, ул. Пролетарская, 74, г. Суровикино, Волгоградская область.</w:t>
            </w:r>
          </w:p>
          <w:p w:rsidR="00230D61" w:rsidRPr="000C2820" w:rsidRDefault="00230D61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</w:rPr>
            </w:pPr>
            <w:r w:rsidRPr="000C2820">
              <w:rPr>
                <w:rStyle w:val="a7"/>
                <w:b w:val="0"/>
                <w:u w:val="single"/>
                <w:bdr w:val="none" w:sz="0" w:space="0" w:color="auto" w:frame="1"/>
              </w:rPr>
              <w:t>Тел./факс:</w:t>
            </w:r>
            <w:r w:rsidRPr="000C2820">
              <w:rPr>
                <w:rStyle w:val="a7"/>
                <w:b w:val="0"/>
              </w:rPr>
              <w:t> </w:t>
            </w:r>
            <w:r w:rsidRPr="000C2820">
              <w:t>8 (84473) 9-42-76</w:t>
            </w:r>
          </w:p>
          <w:p w:rsidR="00230D61" w:rsidRPr="002A5D87" w:rsidRDefault="00230D61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0C2820">
              <w:rPr>
                <w:rStyle w:val="a7"/>
                <w:b w:val="0"/>
                <w:u w:val="single"/>
                <w:bdr w:val="none" w:sz="0" w:space="0" w:color="auto" w:frame="1"/>
              </w:rPr>
              <w:t>E-</w:t>
            </w:r>
            <w:proofErr w:type="spellStart"/>
            <w:r w:rsidRPr="000C2820">
              <w:rPr>
                <w:rStyle w:val="a7"/>
                <w:b w:val="0"/>
                <w:u w:val="single"/>
                <w:bdr w:val="none" w:sz="0" w:space="0" w:color="auto" w:frame="1"/>
              </w:rPr>
              <w:t>mail</w:t>
            </w:r>
            <w:proofErr w:type="spellEnd"/>
            <w:r w:rsidRPr="000C2820">
              <w:rPr>
                <w:rStyle w:val="a7"/>
                <w:b w:val="0"/>
                <w:u w:val="single"/>
                <w:bdr w:val="none" w:sz="0" w:space="0" w:color="auto" w:frame="1"/>
              </w:rPr>
              <w:t>:</w:t>
            </w:r>
            <w:r w:rsidRPr="002A5D87">
              <w:t> r34alianse@nxt.ru</w:t>
            </w:r>
          </w:p>
          <w:p w:rsidR="00805D16" w:rsidRPr="002A5D87" w:rsidRDefault="00805D16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16" w:rsidTr="005A5BBC">
        <w:tc>
          <w:tcPr>
            <w:tcW w:w="3828" w:type="dxa"/>
          </w:tcPr>
          <w:p w:rsidR="00805D16" w:rsidRDefault="003C4E24" w:rsidP="00805D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филиалах</w:t>
            </w:r>
          </w:p>
        </w:tc>
        <w:tc>
          <w:tcPr>
            <w:tcW w:w="5954" w:type="dxa"/>
            <w:shd w:val="clear" w:color="auto" w:fill="FFFFFF" w:themeFill="background1"/>
          </w:tcPr>
          <w:p w:rsidR="00230D61" w:rsidRPr="002A5D87" w:rsidRDefault="003C7047" w:rsidP="00736126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</w:pPr>
            <w:r>
              <w:t xml:space="preserve">1. </w:t>
            </w:r>
            <w:proofErr w:type="spellStart"/>
            <w:r w:rsidR="00230D61" w:rsidRPr="002A5D87">
              <w:t>Чувилевский</w:t>
            </w:r>
            <w:proofErr w:type="spellEnd"/>
            <w:r w:rsidR="00230D61" w:rsidRPr="002A5D87">
              <w:t xml:space="preserve"> филиал МКОУ СОШ №3 </w:t>
            </w:r>
            <w:proofErr w:type="spellStart"/>
            <w:r w:rsidR="00230D61" w:rsidRPr="002A5D87">
              <w:t>г.Суровикино</w:t>
            </w:r>
            <w:proofErr w:type="spellEnd"/>
          </w:p>
          <w:p w:rsidR="00230D61" w:rsidRDefault="00230D61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A5D87">
              <w:rPr>
                <w:bdr w:val="none" w:sz="0" w:space="0" w:color="auto" w:frame="1"/>
              </w:rPr>
              <w:t xml:space="preserve">404411 Россия, Волгоградская область, </w:t>
            </w:r>
            <w:proofErr w:type="spellStart"/>
            <w:r w:rsidRPr="002A5D87">
              <w:rPr>
                <w:bdr w:val="none" w:sz="0" w:space="0" w:color="auto" w:frame="1"/>
              </w:rPr>
              <w:t>Суровикинский</w:t>
            </w:r>
            <w:proofErr w:type="spellEnd"/>
            <w:r w:rsidRPr="002A5D87">
              <w:rPr>
                <w:bdr w:val="none" w:sz="0" w:space="0" w:color="auto" w:frame="1"/>
              </w:rPr>
              <w:t xml:space="preserve"> район, х. </w:t>
            </w:r>
            <w:proofErr w:type="spellStart"/>
            <w:r w:rsidRPr="002A5D87">
              <w:rPr>
                <w:bdr w:val="none" w:sz="0" w:space="0" w:color="auto" w:frame="1"/>
              </w:rPr>
              <w:t>Чувилевский</w:t>
            </w:r>
            <w:proofErr w:type="spellEnd"/>
            <w:r w:rsidRPr="002A5D87">
              <w:rPr>
                <w:bdr w:val="none" w:sz="0" w:space="0" w:color="auto" w:frame="1"/>
              </w:rPr>
              <w:t xml:space="preserve"> 444</w:t>
            </w:r>
          </w:p>
          <w:p w:rsidR="003C7047" w:rsidRPr="002A5D87" w:rsidRDefault="003C7047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</w:p>
          <w:p w:rsidR="00230D61" w:rsidRPr="002A5D87" w:rsidRDefault="003C7047" w:rsidP="00736126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</w:pPr>
            <w:r>
              <w:t xml:space="preserve">2. </w:t>
            </w:r>
            <w:proofErr w:type="spellStart"/>
            <w:r w:rsidR="00230D61" w:rsidRPr="002A5D87">
              <w:t>Новодербеновский</w:t>
            </w:r>
            <w:proofErr w:type="spellEnd"/>
            <w:r w:rsidR="00230D61" w:rsidRPr="002A5D87">
              <w:t xml:space="preserve"> филиал МКОУ СОШ №3 </w:t>
            </w:r>
            <w:proofErr w:type="spellStart"/>
            <w:r w:rsidR="00230D61" w:rsidRPr="002A5D87">
              <w:t>г.Суровикино</w:t>
            </w:r>
            <w:proofErr w:type="spellEnd"/>
          </w:p>
          <w:p w:rsidR="00230D61" w:rsidRPr="002A5D87" w:rsidRDefault="00230D61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2A5D87">
              <w:rPr>
                <w:bdr w:val="none" w:sz="0" w:space="0" w:color="auto" w:frame="1"/>
              </w:rPr>
              <w:t xml:space="preserve">404025 Россия, Волгоградская область, </w:t>
            </w:r>
            <w:proofErr w:type="spellStart"/>
            <w:r w:rsidRPr="002A5D87">
              <w:rPr>
                <w:bdr w:val="none" w:sz="0" w:space="0" w:color="auto" w:frame="1"/>
              </w:rPr>
              <w:t>Суровикинский</w:t>
            </w:r>
            <w:proofErr w:type="spellEnd"/>
            <w:r w:rsidRPr="002A5D87">
              <w:rPr>
                <w:bdr w:val="none" w:sz="0" w:space="0" w:color="auto" w:frame="1"/>
              </w:rPr>
              <w:t xml:space="preserve"> район, </w:t>
            </w:r>
            <w:proofErr w:type="spellStart"/>
            <w:r w:rsidRPr="002A5D87">
              <w:rPr>
                <w:bdr w:val="none" w:sz="0" w:space="0" w:color="auto" w:frame="1"/>
              </w:rPr>
              <w:t>х.Новодербеновский</w:t>
            </w:r>
            <w:proofErr w:type="spellEnd"/>
            <w:r w:rsidRPr="002A5D87">
              <w:rPr>
                <w:bdr w:val="none" w:sz="0" w:space="0" w:color="auto" w:frame="1"/>
              </w:rPr>
              <w:t xml:space="preserve"> </w:t>
            </w:r>
            <w:proofErr w:type="spellStart"/>
            <w:r w:rsidRPr="002A5D87">
              <w:rPr>
                <w:bdr w:val="none" w:sz="0" w:space="0" w:color="auto" w:frame="1"/>
              </w:rPr>
              <w:t>пер.Школьный</w:t>
            </w:r>
            <w:proofErr w:type="spellEnd"/>
            <w:r w:rsidRPr="002A5D87">
              <w:rPr>
                <w:bdr w:val="none" w:sz="0" w:space="0" w:color="auto" w:frame="1"/>
              </w:rPr>
              <w:t xml:space="preserve"> 1</w:t>
            </w:r>
          </w:p>
          <w:p w:rsidR="00230D61" w:rsidRPr="002A5D87" w:rsidRDefault="00230D61" w:rsidP="00736126">
            <w:pPr>
              <w:pStyle w:val="a5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proofErr w:type="spellStart"/>
            <w:r w:rsidRPr="002A5D87">
              <w:t>email</w:t>
            </w:r>
            <w:proofErr w:type="spellEnd"/>
            <w:r w:rsidRPr="002A5D87">
              <w:t>: </w:t>
            </w:r>
            <w:hyperlink r:id="rId6" w:history="1">
              <w:r w:rsidRPr="002A5D87">
                <w:rPr>
                  <w:rStyle w:val="a6"/>
                  <w:color w:val="auto"/>
                  <w:bdr w:val="none" w:sz="0" w:space="0" w:color="auto" w:frame="1"/>
                  <w:lang w:val="en-US"/>
                </w:rPr>
                <w:t>krasnoperov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</w:rPr>
                <w:t>.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  <w:lang w:val="en-US"/>
                </w:rPr>
                <w:t>nik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</w:rPr>
                <w:t>@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</w:rPr>
                <w:t>.</w:t>
              </w:r>
              <w:r w:rsidRPr="002A5D87">
                <w:rPr>
                  <w:rStyle w:val="a6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805D16" w:rsidRPr="002A5D87" w:rsidRDefault="00230D61" w:rsidP="00916314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</w:pPr>
            <w:r w:rsidRPr="002A5D87">
              <w:t>тел. 89053955478</w:t>
            </w:r>
          </w:p>
        </w:tc>
      </w:tr>
    </w:tbl>
    <w:p w:rsidR="00311EED" w:rsidRDefault="00311EED" w:rsidP="00805D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850" w:rsidRPr="00311EED" w:rsidRDefault="001A4850" w:rsidP="003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ED">
        <w:rPr>
          <w:rFonts w:ascii="Times New Roman" w:hAnsi="Times New Roman" w:cs="Times New Roman"/>
          <w:b/>
          <w:sz w:val="24"/>
          <w:szCs w:val="24"/>
        </w:rPr>
        <w:t>Структура управления школы</w:t>
      </w:r>
    </w:p>
    <w:p w:rsidR="00311EED" w:rsidRPr="004E7455" w:rsidRDefault="00311EED" w:rsidP="00CE0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1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735" cy="2543175"/>
            <wp:effectExtent l="0" t="0" r="0" b="9525"/>
            <wp:docPr id="1" name="Рисунок 1" descr="C:\Users\user\Desktop\struk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uktur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48" cy="25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7A" w:rsidRPr="00805D16" w:rsidRDefault="00456D7A" w:rsidP="00805D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7CD" w:rsidRPr="000D53DF" w:rsidRDefault="00A537F8" w:rsidP="000D53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455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16713A" w:rsidRDefault="00CD2F6A" w:rsidP="001671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Школа разрабатывает образовательные программы в соответствии с федеральными образовательными стандартами и с учетом соответствующих примерных образовательных программ. Обучение </w:t>
      </w:r>
      <w:r w:rsidR="0006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очной форме обучения, в том числе с использованием дистанционных образовательных технологий. Продолжительность обучения определяется </w:t>
      </w:r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 и учебным планом.</w:t>
      </w:r>
    </w:p>
    <w:p w:rsidR="007873B5" w:rsidRDefault="007873B5" w:rsidP="001671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Школа реализует следующие образовательные программы:</w:t>
      </w:r>
    </w:p>
    <w:p w:rsidR="007873B5" w:rsidRDefault="007873B5" w:rsidP="001671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</w:p>
    <w:p w:rsidR="007873B5" w:rsidRDefault="007873B5" w:rsidP="007873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7873B5" w:rsidRDefault="00820DAF" w:rsidP="007873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proofErr w:type="gramEnd"/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7873B5" w:rsidRDefault="00820DAF" w:rsidP="007873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proofErr w:type="gramEnd"/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r w:rsidR="007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01A" w:rsidRDefault="0024001A" w:rsidP="007873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 – русский.</w:t>
      </w:r>
    </w:p>
    <w:p w:rsidR="0024001A" w:rsidRDefault="000D53DF" w:rsidP="007873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 и платные услуги школой не реализуются.</w:t>
      </w:r>
    </w:p>
    <w:p w:rsidR="00C5547F" w:rsidRPr="00C5547F" w:rsidRDefault="00C5547F" w:rsidP="00C5547F">
      <w:pPr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Образовательные технологии и методы обучения, применяемые в учебной деятельности.</w:t>
      </w:r>
    </w:p>
    <w:p w:rsidR="00C5547F" w:rsidRPr="00C5547F" w:rsidRDefault="00C5547F" w:rsidP="00C5547F">
      <w:pPr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Учебный процесс 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>в нашей школе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строится на основе принципов личностно-ориентированного подхода. Самым главным предметом учебно-воспитательной деятельности педагогов выступает процесс формирования индивидуальности ребенка. Усилия педагогического коллектива направляются на реализацию индивидуальных образовательных потребностей учащихся и        их права выбора уровня освоения образовательной программы. Учителями используются приемы и методы построения личностно-ориентированного</w:t>
      </w:r>
      <w:r w:rsidR="00D6502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педагогического взаимодействия.</w:t>
      </w:r>
    </w:p>
    <w:p w:rsidR="00C5547F" w:rsidRPr="00C5547F" w:rsidRDefault="00D65022" w:rsidP="00C5547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C5547F"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Многие учителя школы применяют в своей практической деятельности несколько различных технологий. Наиболее </w:t>
      </w:r>
      <w:r w:rsidR="00C5547F"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распространенными </w:t>
      </w:r>
      <w:r w:rsidR="00C5547F"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педагогическими технологиями, используемыми в своей работе учителями школы, можно назвать следующие:</w:t>
      </w:r>
    </w:p>
    <w:p w:rsidR="00C5547F" w:rsidRPr="00C5547F" w:rsidRDefault="00C5547F" w:rsidP="00C5547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Информационно – коммуникационная технология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развития критического мышления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Проектная технология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развивающего обучения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proofErr w:type="spellStart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Здоровьесберегающие</w:t>
      </w:r>
      <w:proofErr w:type="spellEnd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технологии  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проблемного обучения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Игровые технологии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Модульная технология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мастерских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Кейс – технология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Технология интегрированного обучения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Педагогика сотрудничества. 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Технологии уровневой дифференциации 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Групповые технологии. </w:t>
      </w:r>
    </w:p>
    <w:p w:rsidR="00C5547F" w:rsidRPr="00C5547F" w:rsidRDefault="00C5547F" w:rsidP="00C5547F">
      <w:pPr>
        <w:numPr>
          <w:ilvl w:val="0"/>
          <w:numId w:val="2"/>
        </w:numPr>
        <w:tabs>
          <w:tab w:val="clear" w:pos="1245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Традиционные технологии (классно-урочная система)</w:t>
      </w:r>
    </w:p>
    <w:p w:rsidR="00C5547F" w:rsidRPr="00C5547F" w:rsidRDefault="00C5547F" w:rsidP="00C554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Основными формами уроков являются практикум, лекция, семинар, лабораторная работа, дидактическая игра и т.д.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Главным целевым ориентиром при определении содержания и способов организации внеурочн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деятельности учащихся 5–9 классов является образ выпускника основной школы. Для формирования желаемых физических и  духовно-нравственных качеств ребенка целесообразно использовать следующие педагогические средства: традиционные дела, участие в работе кружков,  секций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>, школьных событий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Роль системообразующего фактора обучения выполняет коллективная творческая деятельность. За многие годы в школе накопились разнообразные формы и способы ее организации, в основе которой лежит интеграция учебной и внеурочная работы. Основными формами организации воспитательного процесса являются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школьные предметные недели,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творческие дела, интеллектуальные игры, конкурсы, праздники, вечера, соревнования и т.д. При их подготовке и проведении используются приемы и методы актуализации субъектного опыта учащихся, создание 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ситуаций выбора и успеха, индивидуальной и коллективной рефлексии процесса и результата деятельности, обеспечение развития самоуправления. Учащиеся 5–9 классов не только являются субъектами управления жизнедеятельности в классах коллектива, но и участвуют в работе Совета старшеклассников школы.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Избрав личностно-ориентированный подход в качестве ведущей методологической ориентации, учителя 10–11 классов организуют процесс в соответствии с принципами </w:t>
      </w:r>
      <w:proofErr w:type="spellStart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самоактуализации</w:t>
      </w:r>
      <w:proofErr w:type="spellEnd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индивидуальности, выбора, </w:t>
      </w:r>
      <w:proofErr w:type="spellStart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субъектности</w:t>
      </w:r>
      <w:proofErr w:type="spellEnd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творчества, доверия и поддержки. Технологический арсенал их педагогический деятельности составляют формы, методы, приемы, которые соответствуют таким требованиям, как: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диалогичность;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proofErr w:type="spellStart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деятельностно</w:t>
      </w:r>
      <w:proofErr w:type="spellEnd"/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- творческий характер;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устремленность на установление отношений сотрудничества в учебном взаимодействии;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направленность на поддержку развития субъектных качеств и индивидуальности учащегося;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предоставление ученику необходимого пространства для творчества, самостоятельности, осуществления личностно-значимого выбора.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процессе обучения старшеклассников используются следующие приемы и методы: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приемы актуализации субъектного опыта учащихся;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приемы создания ситуации коллективного и индивидуального выбора;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игровые методы;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дискуссия;</w:t>
      </w:r>
    </w:p>
    <w:p w:rsidR="00C5547F" w:rsidRPr="00C5547F" w:rsidRDefault="00C5547F" w:rsidP="00C5547F">
      <w:pPr>
        <w:numPr>
          <w:ilvl w:val="0"/>
          <w:numId w:val="3"/>
        </w:numPr>
        <w:tabs>
          <w:tab w:val="left" w:pos="0"/>
          <w:tab w:val="num" w:pos="825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методы диагностики и самодиагностики и др.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Содержание и организация внеурочной деятельности старшеклассников.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данной системе 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обучения приоритетным видом деятельности является познавательно-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профессиональная. Ей принадлежит роль системообразующего фактора в построении системы воспитания старшеклассников. Не случайно  интеллектуальные игры и конкурсы, олимпиады и конференции относятся к основным формам организации процесса воспитания учащихся 10–11 классов. Значительно расширяется пространство для проявления творческой активности учащихся 10–11 классов в жизнедеятельности школы. Свою субъективность, креативность и индивидуальность они могут проявлять в жизни не только класса, но и всего школьного сообщества. В сравнении с другими возрастными  группами школьников старшеклассники имеют наибольшее представительство в органах школьного самоуправления.</w:t>
      </w:r>
    </w:p>
    <w:p w:rsidR="00C5547F" w:rsidRPr="00C5547F" w:rsidRDefault="00C5547F" w:rsidP="00C5547F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C55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различных педагогических технологий в образовательном процессе способствует активному восприятию школьниками изучаемых явлений, их осмыслению, переработке и применению. </w:t>
      </w:r>
    </w:p>
    <w:p w:rsidR="00C5547F" w:rsidRPr="00C5547F" w:rsidRDefault="00C5547F" w:rsidP="00C5547F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C5547F" w:rsidRPr="00C5547F" w:rsidRDefault="00C5547F" w:rsidP="00C5547F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4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Эффективность использования данных средств отражена в положительной динамике итоговой аттестации обучающихся 4,9,11 классов, участия школьников в конкурсных мероприятиях на разных уровнях, в результатах поступления выпускников в профессиональные учебные учреждения, в социальной успешности школьников и выпускников.</w:t>
      </w:r>
    </w:p>
    <w:p w:rsidR="00EA3D88" w:rsidRPr="001A4850" w:rsidRDefault="00EA3D88" w:rsidP="00EA3D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Огромное значение играет то, что мы являемся региональной экспериментальной площадкой по двум направлениям: </w:t>
      </w:r>
    </w:p>
    <w:p w:rsidR="00EA3D88" w:rsidRPr="001A4850" w:rsidRDefault="00EA3D88" w:rsidP="00EA3D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>- «Индивидуализация образовательного процесса как аспект повышения образовательного процесса в рамках ФГОС» - руководитель Цветкова (ВГАПО)</w:t>
      </w:r>
    </w:p>
    <w:p w:rsidR="00EA3D88" w:rsidRDefault="00EA3D88" w:rsidP="00EA3D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- «Использование информационных технологий в рамках смешанного обучения и создания рабочих карт по темам».  Данная работа ведётся под руководством научного руководителя (ВГАПО) Бобровской Л.Н. </w:t>
      </w:r>
    </w:p>
    <w:p w:rsidR="00D65022" w:rsidRPr="00C5547F" w:rsidRDefault="00F500DB" w:rsidP="00D65022">
      <w:pPr>
        <w:tabs>
          <w:tab w:val="left" w:pos="0"/>
        </w:tabs>
        <w:spacing w:after="0" w:line="240" w:lineRule="auto"/>
        <w:ind w:left="-567" w:firstLine="525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65022" w:rsidRPr="00C5547F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Внеурочная деятельность</w:t>
      </w:r>
      <w:r w:rsidR="00D65022" w:rsidRPr="00C5547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призвана расширять возможности педагогического влияния на формирование нравственного, познавательного, эстетического, коммуникативного и физического потенциала личности старшеклассника        через систему традиционных дел и занятий в кружках, сек</w:t>
      </w:r>
      <w:r w:rsidR="004F2AE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циях, развивающих центрах, а также </w:t>
      </w:r>
      <w:r w:rsidR="00D65022" w:rsidRPr="00D65022">
        <w:rPr>
          <w:rFonts w:ascii="Times New Roman" w:hAnsi="Times New Roman" w:cs="Times New Roman"/>
          <w:sz w:val="24"/>
          <w:szCs w:val="24"/>
        </w:rPr>
        <w:t xml:space="preserve"> </w:t>
      </w:r>
      <w:r w:rsidR="00D65022">
        <w:rPr>
          <w:rFonts w:ascii="Times New Roman" w:hAnsi="Times New Roman" w:cs="Times New Roman"/>
          <w:sz w:val="24"/>
          <w:szCs w:val="24"/>
        </w:rPr>
        <w:t>через систему социального партнерства.</w:t>
      </w:r>
    </w:p>
    <w:p w:rsidR="00CC01CE" w:rsidRPr="00D65022" w:rsidRDefault="00CC01CE" w:rsidP="00EA3D88">
      <w:pPr>
        <w:ind w:left="-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602" w:type="dxa"/>
        <w:tblInd w:w="-567" w:type="dxa"/>
        <w:tblLook w:val="04A0" w:firstRow="1" w:lastRow="0" w:firstColumn="1" w:lastColumn="0" w:noHBand="0" w:noVBand="1"/>
      </w:tblPr>
      <w:tblGrid>
        <w:gridCol w:w="2972"/>
        <w:gridCol w:w="2920"/>
        <w:gridCol w:w="2409"/>
        <w:gridCol w:w="1301"/>
      </w:tblGrid>
      <w:tr w:rsidR="00CC01CE" w:rsidRPr="00E310B6" w:rsidTr="00E310B6">
        <w:trPr>
          <w:trHeight w:val="9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лет, (процентов)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5–18 лет, получающих услуги по дополнительному образованию, чел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детей в возрасте 5–18 лет, чел.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ДЮСШ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ГДК «Юность»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школа искусств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 школьников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Стадион им. Гридина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ЦПВШ «Исток»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МКОУ СОШ № 2</w:t>
            </w:r>
          </w:p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Конно-спортивная</w:t>
            </w:r>
            <w:proofErr w:type="gramEnd"/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им. Бакланова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«Медведь»</w:t>
            </w:r>
          </w:p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1CE" w:rsidRPr="00E310B6" w:rsidTr="00E310B6">
        <w:trPr>
          <w:trHeight w:val="1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CE" w:rsidRPr="003557CD" w:rsidRDefault="00CC01CE" w:rsidP="00A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60FA3" w:rsidRPr="009221B7" w:rsidRDefault="00460FA3" w:rsidP="00472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B7" w:rsidRPr="009221B7" w:rsidRDefault="00EA3D88" w:rsidP="00460FA3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1B7">
        <w:rPr>
          <w:rFonts w:ascii="Times New Roman" w:hAnsi="Times New Roman" w:cs="Times New Roman"/>
          <w:sz w:val="24"/>
          <w:szCs w:val="24"/>
        </w:rPr>
        <w:t xml:space="preserve">     </w:t>
      </w:r>
      <w:r w:rsidR="009221B7" w:rsidRPr="00922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p w:rsidR="009221B7" w:rsidRPr="009221B7" w:rsidRDefault="009221B7" w:rsidP="00E310B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Вовлекая родителей в воспитательную деятельность, тем </w:t>
      </w:r>
      <w:proofErr w:type="gramStart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 активизируя</w:t>
      </w:r>
      <w:proofErr w:type="gramEnd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– семья становится заинтересованной успехами ребенка и получает удовлетворение качеством образования и воспитания.</w:t>
      </w:r>
    </w:p>
    <w:p w:rsidR="009221B7" w:rsidRPr="009221B7" w:rsidRDefault="009221B7" w:rsidP="00E310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</w:t>
      </w:r>
      <w:proofErr w:type="gramStart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сохранение</w:t>
      </w:r>
      <w:proofErr w:type="gramEnd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укрепление   связей  образовательно – воспитательного  пространства в условиях новых образовательных стандартов  начального звена, 5-7 классов и преемственность в  8 классах.</w:t>
      </w:r>
    </w:p>
    <w:p w:rsidR="009221B7" w:rsidRPr="00460FA3" w:rsidRDefault="009221B7" w:rsidP="00E310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   года проведено 4 общешкольных и классные родительские собрания. Тематика собраний: «Организация безопасного досуга детей в праздничные дни», «Ответственность родителей за жизнь и здоровье детей в зимний период», «Профилактика </w:t>
      </w:r>
      <w:proofErr w:type="spellStart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алкогольных, психотропных веществ несовершеннолетними</w:t>
      </w:r>
      <w:proofErr w:type="gramStart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922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«Поведение на уроках и хорошая успеваемость – залог успеха вашего ребенка», «Ребенок учится тому, что видит у себя в дому», «Антитеррор. Правила безопасности», «Профилактика несчастных случаем с несовершеннолетними вблизи водоемов», «Родительский контроль в жизни подростка», «Трудный возраст», «Как помочь ребенку правильно распределить свое время».</w:t>
      </w:r>
    </w:p>
    <w:p w:rsidR="00EA3D88" w:rsidRPr="001A4850" w:rsidRDefault="00EA3D88" w:rsidP="00E310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 </w:t>
      </w:r>
      <w:r w:rsidR="00460F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850">
        <w:rPr>
          <w:rFonts w:ascii="Times New Roman" w:hAnsi="Times New Roman" w:cs="Times New Roman"/>
          <w:sz w:val="24"/>
          <w:szCs w:val="24"/>
        </w:rPr>
        <w:t>Индивидуальное образование реально прорастает в системе стандартного школьного обучения прежде всего через предоставление ученикам права выбора образовательных альтернатив:</w:t>
      </w:r>
    </w:p>
    <w:p w:rsidR="00EA3D88" w:rsidRPr="001A4850" w:rsidRDefault="00EA3D88" w:rsidP="00E310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>1.</w:t>
      </w:r>
      <w:r w:rsidRPr="001A4850">
        <w:rPr>
          <w:rFonts w:ascii="Times New Roman" w:hAnsi="Times New Roman" w:cs="Times New Roman"/>
          <w:sz w:val="24"/>
          <w:szCs w:val="24"/>
        </w:rPr>
        <w:tab/>
        <w:t>в учебной деятельности – создания условий для проявления познавательной самостоятельности учащихся – (места, времени, темпа, уровня трудности, объёма, направленности материала степени помощи).</w:t>
      </w:r>
    </w:p>
    <w:p w:rsidR="00EA3D88" w:rsidRPr="001A4850" w:rsidRDefault="00EA3D88" w:rsidP="00E310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lastRenderedPageBreak/>
        <w:t xml:space="preserve">Во многих классах обучающиеся идут по индивидуальным образовательным маршрутам. Разработана и апробирована данная система учителем математики, психологом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Е.И. Дети прошли данный путь с 5 класса по 10 класс.</w:t>
      </w:r>
    </w:p>
    <w:p w:rsidR="00EA3D88" w:rsidRPr="001A4850" w:rsidRDefault="00EA3D88" w:rsidP="00E310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>2.</w:t>
      </w:r>
      <w:r w:rsidRPr="001A4850">
        <w:rPr>
          <w:rFonts w:ascii="Times New Roman" w:hAnsi="Times New Roman" w:cs="Times New Roman"/>
          <w:sz w:val="24"/>
          <w:szCs w:val="24"/>
        </w:rPr>
        <w:tab/>
        <w:t xml:space="preserve">Понимая, что в основе ФГОС лежит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подход, в школе созданы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группы: класс юридической направленности (3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Хольшева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А.А.); классы патриотической направленности при ГДК «Юность»  (7 «б» - 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Панчишкина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О.В.,  6 класс -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Кусмарцева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Т.А., 5 «б» класс -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Долгокирова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В.Г.,          1 «б» класс - Зинина В.Г.) ;  класс волонтёров (6 «а» класс – Саюк Д.Б.); класс МЧС (9 «б» класс –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Заплишняя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Л.Н.); полицейский класс (8 «а» класс – Корнеева Л.А.); класс ПДД (2 «б» класс – Ванденко М.Г.); классы экологической направленности (1 «в» –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Забазнова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Е.В., 2 «а» - Сухорукова С.А., 7 «а» - Александрина Т.В.); классы спортивной направленности (1 «а»  –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Баршигова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С.М.).</w:t>
      </w:r>
    </w:p>
    <w:p w:rsidR="00EA3D88" w:rsidRPr="001A4850" w:rsidRDefault="00EA3D88" w:rsidP="00E310B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         Именно в деятельности, в игре у детей формируется различные универсальные учебные действия и готовность к жизни и труду.</w:t>
      </w:r>
    </w:p>
    <w:p w:rsidR="00EA3D88" w:rsidRDefault="00EA3D88" w:rsidP="00EA3D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         Мы рассматриваем образовательное пространс</w:t>
      </w:r>
      <w:r w:rsidR="00D82111">
        <w:rPr>
          <w:rFonts w:ascii="Times New Roman" w:hAnsi="Times New Roman" w:cs="Times New Roman"/>
          <w:sz w:val="24"/>
          <w:szCs w:val="24"/>
        </w:rPr>
        <w:t xml:space="preserve">тво </w:t>
      </w:r>
      <w:proofErr w:type="gramStart"/>
      <w:r w:rsidR="00D82111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1A485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1A4850">
        <w:rPr>
          <w:rFonts w:ascii="Times New Roman" w:hAnsi="Times New Roman" w:cs="Times New Roman"/>
          <w:sz w:val="24"/>
          <w:szCs w:val="24"/>
        </w:rPr>
        <w:t xml:space="preserve"> просто как окружение, а то окружение, которое он воспринимает, на которое реагирует, с которым вступает в контакт, взаимодействует в процессе образовательной и воспитательной деятельности. Поэтому мы рассматриваем событийность как одну из значимых культурно-образовательных идей современного образовательного пространства: это способ жизнетворчества человека, это совместно значимые действия. </w:t>
      </w:r>
      <w:proofErr w:type="gramStart"/>
      <w:r w:rsidRPr="001A4850">
        <w:rPr>
          <w:rFonts w:ascii="Times New Roman" w:hAnsi="Times New Roman" w:cs="Times New Roman"/>
          <w:sz w:val="24"/>
          <w:szCs w:val="24"/>
        </w:rPr>
        <w:t>Это  то</w:t>
      </w:r>
      <w:proofErr w:type="gramEnd"/>
      <w:r w:rsidRPr="001A4850">
        <w:rPr>
          <w:rFonts w:ascii="Times New Roman" w:hAnsi="Times New Roman" w:cs="Times New Roman"/>
          <w:sz w:val="24"/>
          <w:szCs w:val="24"/>
        </w:rPr>
        <w:t xml:space="preserve">, что вместе создаётся, но индивидуально понимается. </w:t>
      </w:r>
    </w:p>
    <w:p w:rsidR="00D65724" w:rsidRPr="001A4850" w:rsidRDefault="00D65724" w:rsidP="00EA3D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4850">
        <w:rPr>
          <w:rFonts w:ascii="Times New Roman" w:hAnsi="Times New Roman" w:cs="Times New Roman"/>
          <w:sz w:val="24"/>
          <w:szCs w:val="24"/>
        </w:rPr>
        <w:t xml:space="preserve">В школе есть 2 филиала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Новодербеновский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Чувилевский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. В этом году мы их лицензировали и аккредитовали (документы для аккредитации в процессе подготовки). </w:t>
      </w:r>
      <w:proofErr w:type="spellStart"/>
      <w:r w:rsidRPr="001A4850">
        <w:rPr>
          <w:rFonts w:ascii="Times New Roman" w:hAnsi="Times New Roman" w:cs="Times New Roman"/>
          <w:sz w:val="24"/>
          <w:szCs w:val="24"/>
        </w:rPr>
        <w:t>Новодербеновский</w:t>
      </w:r>
      <w:proofErr w:type="spellEnd"/>
      <w:r w:rsidRPr="001A4850">
        <w:rPr>
          <w:rFonts w:ascii="Times New Roman" w:hAnsi="Times New Roman" w:cs="Times New Roman"/>
          <w:sz w:val="24"/>
          <w:szCs w:val="24"/>
        </w:rPr>
        <w:t xml:space="preserve"> филиал по результатам мониторинга Министерства образования относился к ОО с низкими показателями обучаемости. МКОУ СОШ № </w:t>
      </w:r>
      <w:proofErr w:type="gramStart"/>
      <w:r w:rsidRPr="001A4850">
        <w:rPr>
          <w:rFonts w:ascii="Times New Roman" w:hAnsi="Times New Roman" w:cs="Times New Roman"/>
          <w:sz w:val="24"/>
          <w:szCs w:val="24"/>
        </w:rPr>
        <w:t>3  работает</w:t>
      </w:r>
      <w:proofErr w:type="gramEnd"/>
      <w:r w:rsidRPr="001A4850">
        <w:rPr>
          <w:rFonts w:ascii="Times New Roman" w:hAnsi="Times New Roman" w:cs="Times New Roman"/>
          <w:sz w:val="24"/>
          <w:szCs w:val="24"/>
        </w:rPr>
        <w:t xml:space="preserve"> с этим филиалом  в качестве сетевого и партнёрского взаимодействия по повышению качества знаний. За прошедшее время (с 1 сентября 2018 года) нами проведена большая теоретическая и практическая работа по улучшению успеваемости. Директор отчиталась 21.12.2018 г. о проделанной работе на совещании директоров </w:t>
      </w:r>
      <w:r w:rsidR="00013FB7">
        <w:rPr>
          <w:rFonts w:ascii="Times New Roman" w:hAnsi="Times New Roman" w:cs="Times New Roman"/>
          <w:sz w:val="24"/>
          <w:szCs w:val="24"/>
        </w:rPr>
        <w:t xml:space="preserve">школ </w:t>
      </w:r>
      <w:r w:rsidRPr="001A4850">
        <w:rPr>
          <w:rFonts w:ascii="Times New Roman" w:hAnsi="Times New Roman" w:cs="Times New Roman"/>
          <w:sz w:val="24"/>
          <w:szCs w:val="24"/>
        </w:rPr>
        <w:t xml:space="preserve">района, опыт был признан положительным.  </w:t>
      </w:r>
    </w:p>
    <w:p w:rsidR="00AD5DDE" w:rsidRPr="000807F8" w:rsidRDefault="00AD5DDE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547F">
        <w:rPr>
          <w:rFonts w:ascii="Times New Roman" w:hAnsi="Times New Roman" w:cs="Times New Roman"/>
          <w:b/>
          <w:sz w:val="24"/>
          <w:szCs w:val="24"/>
        </w:rPr>
        <w:t>Условия обучения и воспитания</w:t>
      </w:r>
    </w:p>
    <w:p w:rsidR="00C5547F" w:rsidRDefault="00013FB7" w:rsidP="00013FB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по пятидневной рабочей неделе – с понедельника по пятницу</w:t>
      </w:r>
      <w:r w:rsidR="00274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6F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выходные – суббота, воскресенье. </w:t>
      </w:r>
      <w:r w:rsidR="002746F5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одну смену, начальная школа в одну смену в два потока. </w:t>
      </w:r>
    </w:p>
    <w:p w:rsidR="00921806" w:rsidRPr="0016713A" w:rsidRDefault="00921806" w:rsidP="009218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1сентября 2018 года в школе обучаются 592 обучающихся. В школе 27 класс-комплекта: начальная школа –256 обучающихся - 12 класс-комплектов; среднее звено – 274 обучающихся - 12 класс-комплектов; старшее звено – 62 обучающихся - 3 класс-комплекта.</w:t>
      </w:r>
    </w:p>
    <w:p w:rsidR="00C816F6" w:rsidRDefault="0061412C" w:rsidP="00E762CA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создаются </w:t>
      </w:r>
      <w:proofErr w:type="spellStart"/>
      <w:r w:rsidR="001C2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1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всех участников образовательного процесса: организовано горячее пит</w:t>
      </w:r>
      <w:r w:rsidR="001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ание: </w:t>
      </w:r>
      <w:r w:rsidR="00F4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бесплатным питанием охвачены 100% </w:t>
      </w:r>
      <w:r w:rsidR="001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начальной школы </w:t>
      </w:r>
      <w:r w:rsidR="00F40E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учащихся 5-11 классов. </w:t>
      </w:r>
      <w:r w:rsidR="006E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дети питаются на договорной платной основе и через буфетную продукцию. Продукция поставляется «ИП Агеева» и ИП </w:t>
      </w:r>
      <w:proofErr w:type="spellStart"/>
      <w:r w:rsidR="006E1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Бескороваев</w:t>
      </w:r>
      <w:proofErr w:type="spellEnd"/>
      <w:r w:rsidR="006E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«Хлебопродукт».</w:t>
      </w:r>
      <w:r w:rsidR="00D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ежегодно организовывается летний оздоровительный лагерь с дневным пребыванием. </w:t>
      </w:r>
      <w:r w:rsidR="00D20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2018 года оздоровлено 105 детей.</w:t>
      </w:r>
    </w:p>
    <w:p w:rsidR="00C72C01" w:rsidRDefault="00C72C01" w:rsidP="00E762CA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школе на конец года обучается 629 детей, из них относятся к основной группе здоровья 529 обучающихся и воспитанников, </w:t>
      </w:r>
      <w:r w:rsidR="00ED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– к подготовительной, 31 – к специальной и освобожденным от физических нагрузок. И дети, и сотрудники ежегодно проходят плановые медицинские осмотры и диспансеризацию, </w:t>
      </w:r>
      <w:r w:rsidR="00CD4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вакцинацию.</w:t>
      </w:r>
    </w:p>
    <w:p w:rsidR="00CD4EB3" w:rsidRDefault="00CD4EB3" w:rsidP="00E762CA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школе о</w:t>
      </w:r>
      <w:r w:rsidR="00D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обучение детей-инвалидов в </w:t>
      </w:r>
      <w:proofErr w:type="gramStart"/>
      <w:r w:rsidR="00D1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 9</w:t>
      </w:r>
      <w:proofErr w:type="gramEnd"/>
      <w:r w:rsidR="00D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762CA" w:rsidRDefault="00D20CDA" w:rsidP="00E762CA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8E" w:rsidRPr="006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антитеррористической </w:t>
      </w:r>
      <w:r w:rsid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противопожарной </w:t>
      </w:r>
      <w:r w:rsidR="00633D8E" w:rsidRPr="00633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защищенности, по предупреждению и л</w:t>
      </w:r>
      <w:r w:rsidR="006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чрезвычайных ситуаций</w:t>
      </w:r>
      <w:r w:rsidR="00633D8E" w:rsidRPr="006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все возможные условия:</w:t>
      </w:r>
      <w:r w:rsidR="00E762CA"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2CA" w:rsidRPr="00E762CA" w:rsidRDefault="00E762CA" w:rsidP="00E762CA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</w:t>
      </w:r>
      <w:r w:rsidRP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 на территорию </w:t>
      </w:r>
      <w:proofErr w:type="gramStart"/>
      <w:r w:rsidRP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директора;</w:t>
      </w:r>
    </w:p>
    <w:p w:rsidR="00E762CA" w:rsidRPr="00E762CA" w:rsidRDefault="00E762CA" w:rsidP="00E762CA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исключается</w:t>
      </w:r>
      <w:r w:rsidRP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нахождения бесхозных транспортных средств в непосредственной близости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школе;</w:t>
      </w:r>
    </w:p>
    <w:p w:rsidR="00E762CA" w:rsidRPr="00E762CA" w:rsidRDefault="00E762CA" w:rsidP="00E762CA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</w:t>
      </w:r>
      <w:r w:rsidRP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круглосуточный контроль за вносимыми (ввозимыми) на территорию </w:t>
      </w:r>
      <w:r w:rsidR="005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7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грузами и предметами ручной клади, и своевременный вывоз твёрдых бытовых отходов.</w:t>
      </w:r>
    </w:p>
    <w:p w:rsidR="00E762CA" w:rsidRPr="00E762CA" w:rsidRDefault="005679F3" w:rsidP="00E762CA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установлено д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>ежурство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сотрудников;</w:t>
      </w:r>
    </w:p>
    <w:p w:rsidR="00E762CA" w:rsidRPr="00E762CA" w:rsidRDefault="005679F3" w:rsidP="00E762CA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обеспечивается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дежурство на входах в школу в главную дверь для учащихся 5-11 классов и боковую дверь от ворот для учащихся 1-4 </w:t>
      </w:r>
      <w:proofErr w:type="gramStart"/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>классов  с</w:t>
      </w:r>
      <w:proofErr w:type="gramEnd"/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целью усиления контроля за прибытием и уходом обучающихся;</w:t>
      </w:r>
    </w:p>
    <w:p w:rsidR="00E762CA" w:rsidRPr="00E762CA" w:rsidRDefault="00A55952" w:rsidP="00A55952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обеспечено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инструктажей педагогических работников, технического персонала по охране труда,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обучающимися 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вопросам антитеррорис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тической защищенности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>, соблюдения инструкций и правил поведения в условиях возникновения или угрозы возникновения чрезвычайной ситуации в течение года</w:t>
      </w:r>
      <w:r w:rsidR="002874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762CA" w:rsidRDefault="00E762CA" w:rsidP="00E762CA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1 раз в квартал тренировок по действиям персонала и обучающихся школы в случае ЧС согласно Плана основных мероприятий по ГО и ЧС</w:t>
      </w:r>
      <w:r w:rsidR="002874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47413" w:rsidRPr="00E762CA" w:rsidRDefault="00247413" w:rsidP="00E762CA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1412C">
        <w:rPr>
          <w:rFonts w:ascii="Times New Roman" w:eastAsia="Calibri" w:hAnsi="Times New Roman" w:cs="Times New Roman"/>
          <w:sz w:val="24"/>
          <w:szCs w:val="24"/>
          <w:lang w:eastAsia="ru-RU"/>
        </w:rPr>
        <w:t>школа оснащена автоматической противопожарной системой и системой оповещения;</w:t>
      </w:r>
    </w:p>
    <w:p w:rsidR="00633D8E" w:rsidRPr="00633D8E" w:rsidRDefault="00287472" w:rsidP="0028747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систематически 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обновл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яется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наглядная агитация</w:t>
      </w:r>
      <w:r w:rsidR="00E762CA" w:rsidRPr="00E76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труда и безопасности обучающихся и сотрудников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стендах в школе, на школьном сайте, в «Сетевом городе»</w:t>
      </w:r>
      <w:r w:rsidR="00C816F6">
        <w:rPr>
          <w:rFonts w:ascii="Times New Roman" w:eastAsia="Calibri" w:hAnsi="Times New Roman" w:cs="Times New Roman"/>
          <w:sz w:val="24"/>
          <w:szCs w:val="24"/>
          <w:lang w:eastAsia="ru-RU"/>
        </w:rPr>
        <w:t>, распространяется раздаточный материал по безопасному поведению.</w:t>
      </w:r>
    </w:p>
    <w:p w:rsidR="00921806" w:rsidRPr="00C5547F" w:rsidRDefault="00C816F6" w:rsidP="00013FB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537F8" w:rsidRPr="00472A7F" w:rsidRDefault="00A537F8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2A7F">
        <w:rPr>
          <w:rFonts w:ascii="Times New Roman" w:hAnsi="Times New Roman" w:cs="Times New Roman"/>
          <w:b/>
          <w:sz w:val="24"/>
          <w:szCs w:val="24"/>
        </w:rPr>
        <w:t>Результаты деяте</w:t>
      </w:r>
      <w:bookmarkStart w:id="0" w:name="_GoBack"/>
      <w:bookmarkEnd w:id="0"/>
      <w:r w:rsidRPr="00472A7F">
        <w:rPr>
          <w:rFonts w:ascii="Times New Roman" w:hAnsi="Times New Roman" w:cs="Times New Roman"/>
          <w:b/>
          <w:sz w:val="24"/>
          <w:szCs w:val="24"/>
        </w:rPr>
        <w:t>льности</w:t>
      </w:r>
    </w:p>
    <w:p w:rsidR="00551A8D" w:rsidRPr="003B49D8" w:rsidRDefault="00551A8D" w:rsidP="00551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49D8">
        <w:rPr>
          <w:rFonts w:ascii="Times New Roman" w:hAnsi="Times New Roman" w:cs="Times New Roman"/>
          <w:b/>
          <w:i/>
          <w:sz w:val="24"/>
          <w:szCs w:val="24"/>
        </w:rPr>
        <w:t>Результаты ГИА</w:t>
      </w:r>
    </w:p>
    <w:p w:rsidR="00551A8D" w:rsidRPr="00532378" w:rsidRDefault="00551A8D" w:rsidP="00551A8D">
      <w:pPr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>Не перешли порог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1276"/>
        <w:gridCol w:w="1276"/>
        <w:gridCol w:w="1425"/>
      </w:tblGrid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Средний по району</w:t>
            </w:r>
          </w:p>
        </w:tc>
        <w:tc>
          <w:tcPr>
            <w:tcW w:w="2552" w:type="dxa"/>
            <w:gridSpan w:val="2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Школьный показатель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50 (1чел)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Литература</w:t>
            </w: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100 (1 </w:t>
            </w:r>
            <w:proofErr w:type="gramStart"/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</w:t>
            </w:r>
            <w:proofErr w:type="gramEnd"/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</w:t>
            </w: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выше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Ниже/ниже</w:t>
            </w:r>
          </w:p>
        </w:tc>
      </w:tr>
      <w:tr w:rsidR="00551A8D" w:rsidRPr="00532378" w:rsidTr="00C750B8"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Ниже/ниже</w:t>
            </w:r>
          </w:p>
        </w:tc>
      </w:tr>
      <w:tr w:rsidR="00551A8D" w:rsidRPr="00532378" w:rsidTr="00C750B8">
        <w:trPr>
          <w:trHeight w:val="47"/>
        </w:trPr>
        <w:tc>
          <w:tcPr>
            <w:tcW w:w="254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8D" w:rsidRPr="00532378" w:rsidRDefault="00551A8D" w:rsidP="00551A8D">
      <w:pPr>
        <w:rPr>
          <w:rFonts w:ascii="Times New Roman" w:hAnsi="Times New Roman" w:cs="Times New Roman"/>
          <w:sz w:val="24"/>
          <w:szCs w:val="24"/>
        </w:rPr>
      </w:pPr>
    </w:p>
    <w:p w:rsidR="00551A8D" w:rsidRPr="00532378" w:rsidRDefault="00551A8D" w:rsidP="00551A8D">
      <w:pPr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Средний балл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1338"/>
        <w:gridCol w:w="1417"/>
        <w:gridCol w:w="1507"/>
        <w:gridCol w:w="1045"/>
        <w:gridCol w:w="1553"/>
      </w:tblGrid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Средний по району</w:t>
            </w:r>
          </w:p>
        </w:tc>
        <w:tc>
          <w:tcPr>
            <w:tcW w:w="2552" w:type="dxa"/>
            <w:gridSpan w:val="2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Школьный показатель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62,38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68,47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 же/выше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Литература</w:t>
            </w: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</w:t>
            </w:r>
            <w:r w:rsidRPr="005323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52,05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  <w:tr w:rsidR="00551A8D" w:rsidRPr="00532378" w:rsidTr="00C750B8">
        <w:trPr>
          <w:trHeight w:val="47"/>
        </w:trPr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338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3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Выше/выше</w:t>
            </w:r>
          </w:p>
        </w:tc>
      </w:tr>
    </w:tbl>
    <w:p w:rsidR="00551A8D" w:rsidRPr="00532378" w:rsidRDefault="00551A8D" w:rsidP="00551A8D">
      <w:pPr>
        <w:rPr>
          <w:rFonts w:ascii="Times New Roman" w:hAnsi="Times New Roman" w:cs="Times New Roman"/>
          <w:sz w:val="24"/>
          <w:szCs w:val="24"/>
        </w:rPr>
      </w:pPr>
    </w:p>
    <w:p w:rsidR="00551A8D" w:rsidRPr="00532378" w:rsidRDefault="00551A8D" w:rsidP="00551A8D">
      <w:pPr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>80 и более баллов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1507"/>
        <w:gridCol w:w="1045"/>
        <w:gridCol w:w="2755"/>
      </w:tblGrid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Школьный показатель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годом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51A8D" w:rsidRPr="00532378" w:rsidTr="00C750B8"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551A8D" w:rsidRPr="00532378" w:rsidTr="00C750B8">
        <w:trPr>
          <w:trHeight w:val="47"/>
        </w:trPr>
        <w:tc>
          <w:tcPr>
            <w:tcW w:w="248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07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</w:tcPr>
          <w:p w:rsidR="00551A8D" w:rsidRPr="00532378" w:rsidRDefault="00551A8D" w:rsidP="00C7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7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</w:tbl>
    <w:p w:rsidR="003B49D8" w:rsidRDefault="003B49D8" w:rsidP="00551A8D">
      <w:pPr>
        <w:rPr>
          <w:rFonts w:ascii="Times New Roman" w:hAnsi="Times New Roman" w:cs="Times New Roman"/>
          <w:sz w:val="24"/>
          <w:szCs w:val="24"/>
        </w:rPr>
      </w:pPr>
    </w:p>
    <w:p w:rsidR="00551A8D" w:rsidRPr="003B49D8" w:rsidRDefault="00551A8D" w:rsidP="00551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49D8">
        <w:rPr>
          <w:rFonts w:ascii="Times New Roman" w:hAnsi="Times New Roman" w:cs="Times New Roman"/>
          <w:b/>
          <w:i/>
          <w:sz w:val="24"/>
          <w:szCs w:val="24"/>
        </w:rPr>
        <w:t>Анализ:</w:t>
      </w:r>
    </w:p>
    <w:p w:rsidR="00551A8D" w:rsidRPr="00532378" w:rsidRDefault="00551A8D" w:rsidP="003B49D8">
      <w:p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Доля выпускников, не прошедших порог ГИА, характеризует успешность работы школы по формированию базовых умений и навыков. Результаты по данному показателю лучше средних по </w:t>
      </w:r>
      <w:proofErr w:type="spellStart"/>
      <w:r w:rsidRPr="00532378">
        <w:rPr>
          <w:rFonts w:ascii="Times New Roman" w:hAnsi="Times New Roman" w:cs="Times New Roman"/>
          <w:sz w:val="24"/>
          <w:szCs w:val="24"/>
        </w:rPr>
        <w:t>Суровикинскому</w:t>
      </w:r>
      <w:proofErr w:type="spellEnd"/>
      <w:r w:rsidRPr="00532378">
        <w:rPr>
          <w:rFonts w:ascii="Times New Roman" w:hAnsi="Times New Roman" w:cs="Times New Roman"/>
          <w:sz w:val="24"/>
          <w:szCs w:val="24"/>
        </w:rPr>
        <w:t xml:space="preserve"> району. Однако четверть экзаменующихся по обществознанию и пятая часть по биологии, а также единственный экзаменующийся по литературе, не прошли нижний порог требований, что требует пересмотра технологии формирования базовых </w:t>
      </w:r>
      <w:proofErr w:type="spellStart"/>
      <w:r w:rsidRPr="0053237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532378">
        <w:rPr>
          <w:rFonts w:ascii="Times New Roman" w:hAnsi="Times New Roman" w:cs="Times New Roman"/>
          <w:sz w:val="24"/>
          <w:szCs w:val="24"/>
        </w:rPr>
        <w:t xml:space="preserve">, индивидуализации в мотивировании учащихся к данным предметным областям. </w:t>
      </w:r>
    </w:p>
    <w:p w:rsidR="00551A8D" w:rsidRPr="00532378" w:rsidRDefault="00551A8D" w:rsidP="003B49D8">
      <w:p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Средний балл показывает качество освоения обучающимися программного материала. Данный показатель соответствует среднему по району </w:t>
      </w:r>
      <w:proofErr w:type="gramStart"/>
      <w:r w:rsidRPr="00532378">
        <w:rPr>
          <w:rFonts w:ascii="Times New Roman" w:hAnsi="Times New Roman" w:cs="Times New Roman"/>
          <w:sz w:val="24"/>
          <w:szCs w:val="24"/>
        </w:rPr>
        <w:t>по  математике</w:t>
      </w:r>
      <w:proofErr w:type="gramEnd"/>
      <w:r w:rsidRPr="00532378">
        <w:rPr>
          <w:rFonts w:ascii="Times New Roman" w:hAnsi="Times New Roman" w:cs="Times New Roman"/>
          <w:sz w:val="24"/>
          <w:szCs w:val="24"/>
        </w:rPr>
        <w:t xml:space="preserve"> (база) и обществознанию. По литературе в 2018г. показатель ниже среднего по району. По остальным предметам выше на 4 – 10 баллов. </w:t>
      </w:r>
    </w:p>
    <w:p w:rsidR="00551A8D" w:rsidRPr="00532378" w:rsidRDefault="00551A8D" w:rsidP="003B49D8">
      <w:p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>Процент выпускников, набравших более 80 баллов и более является показателем работы с мотивированными и одаренными учащимися. Наиболее высокий результат такой работы демонстрируют учителя русского языка (почти треть учащихся получили высокий балл) и биологии (каждый пятый показал высокий уровень подготовки). Проявились такие ученики по обществознанию (есть рост на 2% по сравнению с прошлым годом). Остальные предметы освоены учащимися только на базовом уровне.</w:t>
      </w:r>
    </w:p>
    <w:p w:rsidR="00551A8D" w:rsidRPr="00532378" w:rsidRDefault="00551A8D" w:rsidP="003B49D8">
      <w:p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 Таким образом, необходимо разработать меры для решения проявившихся проблем:</w:t>
      </w:r>
    </w:p>
    <w:p w:rsidR="00551A8D" w:rsidRPr="00532378" w:rsidRDefault="00551A8D" w:rsidP="003B49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формированию </w:t>
      </w:r>
      <w:proofErr w:type="gramStart"/>
      <w:r w:rsidRPr="00532378">
        <w:rPr>
          <w:rFonts w:ascii="Times New Roman" w:hAnsi="Times New Roman" w:cs="Times New Roman"/>
          <w:sz w:val="24"/>
          <w:szCs w:val="24"/>
        </w:rPr>
        <w:t>базовых умений</w:t>
      </w:r>
      <w:proofErr w:type="gramEnd"/>
      <w:r w:rsidRPr="00532378">
        <w:rPr>
          <w:rFonts w:ascii="Times New Roman" w:hAnsi="Times New Roman" w:cs="Times New Roman"/>
          <w:sz w:val="24"/>
          <w:szCs w:val="24"/>
        </w:rPr>
        <w:t xml:space="preserve"> учащихся по биологии, литературе, обществознанию: выявление «западающих тем», работа с тренажерами, усиление контроля и пр. меры</w:t>
      </w:r>
    </w:p>
    <w:p w:rsidR="00551A8D" w:rsidRPr="00532378" w:rsidRDefault="00551A8D" w:rsidP="003B49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мотивированных и одаренных обучающихся, реализации их потенциала, качественной уровневой подготовки к итоговой </w:t>
      </w:r>
      <w:r w:rsidRPr="00532378">
        <w:rPr>
          <w:rFonts w:ascii="Times New Roman" w:hAnsi="Times New Roman" w:cs="Times New Roman"/>
          <w:sz w:val="24"/>
          <w:szCs w:val="24"/>
        </w:rPr>
        <w:lastRenderedPageBreak/>
        <w:t>аттестации с целью увеличения числа выпускников, способных к высоким результатам.</w:t>
      </w:r>
    </w:p>
    <w:p w:rsidR="00323B33" w:rsidRPr="00323B33" w:rsidRDefault="00323B33" w:rsidP="00323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B33" w:rsidRPr="00323B33" w:rsidRDefault="00323B33" w:rsidP="00323B33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33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</w:t>
      </w:r>
    </w:p>
    <w:p w:rsidR="00323B33" w:rsidRPr="00323B33" w:rsidRDefault="00323B33" w:rsidP="00323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30"/>
        <w:gridCol w:w="3969"/>
        <w:gridCol w:w="3827"/>
      </w:tblGrid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и распространения опыта и уровень (муниципальный, региональный)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Саюк Д.Б.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 как средство повышения познавательной деятельности обучающихся»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Аликова Д.А.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«Применение технологии модульного обучения на уроках математики»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проектной технологии на уроках математики»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мастер – класс на межрегиональном форуме «От школьной </w:t>
            </w:r>
            <w:proofErr w:type="spellStart"/>
            <w:proofErr w:type="gram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действи-тельности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к детской мечте: опыт, инновации, стандарты»</w:t>
            </w:r>
          </w:p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проектной деятельности на уроках математики и информатики: работа с модулями </w:t>
            </w: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lefrningapps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внеурочной деятельности»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семинаре учителей математики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«Возможности физического эксперимента»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Мастер – класс на августовской конференции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предметных недель»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Районный семинар – практикум учителей физики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практика обучающихся как основа развития их индивидуальности»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научно- практическом семинаре «Проектная и исследовательская деятельность как одно из условий реализации ФГОС основного общего </w:t>
            </w:r>
            <w:proofErr w:type="gram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образования»(</w:t>
            </w:r>
            <w:proofErr w:type="gram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Чудина Л.В.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активных форм урочной и внеурочной работы для повышения </w:t>
            </w:r>
            <w:proofErr w:type="gram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изучению </w:t>
            </w: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иностранноязычной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семинаре учителей иностранного языка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Сергеева Г.М.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«Немецкий язык как второй иностранный язык для изучения в школе»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семинаре учителей иностранного языка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Гальченко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ABC </w:t>
            </w: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за сказку»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урок  на</w:t>
            </w:r>
            <w:proofErr w:type="gram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семинаре учителей иностранного языка (муниципальный)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Дудина Т.А.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«Дискуссионные формы обучения, их применение на уроках истории и обществознания и во внеурочной работе»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Мастер – класс в ВГАПО</w:t>
            </w:r>
          </w:p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(региональный) 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«Проведение итогового собеседования по русскому языку в 9 классе»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семинаре учителей русского языка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через использование ресурсов социального партнёрства с </w:t>
            </w: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Суровикинской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Творческий отчет на августовской конференции учителей начальных классов и на февральском семинаре руководителей образовательных учреждений.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«Использование ресурсов социального партнёрства в условиях реализации ФГОС»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Транслирование профессионального педагогического опыта на семинаре в ГАУ ДПО ВГАПО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Зинина В.Г.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в 7 классе на районном семинаре руководителей ОУ района по теме: «Нравственный облик сотрудника полиции»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в 11 классе на районном семинаре руководителей ОУ района по теме: «100 лет революции»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Сухорукова С.А.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Открытый урок в 3 классе на районном семинаре руководителей ОУ района по теме: «Я – гражданин России»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Открытый урок «Полиция на страже закона»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«Живу, люблю. Горжусь в 6 «Б» классе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«О поддержке исследовательской и интеллектуальной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Открытая интеллектуальная игра по информатике в 8 «В» классе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Саюк Д.Б.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Урок музыки в 6 классе на районном МО учителей худ-</w:t>
            </w: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. Направления</w:t>
            </w:r>
          </w:p>
        </w:tc>
      </w:tr>
      <w:tr w:rsidR="00323B33" w:rsidRPr="00323B33" w:rsidTr="00323B33"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30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Саюк Д.Б.</w:t>
            </w:r>
          </w:p>
        </w:tc>
        <w:tc>
          <w:tcPr>
            <w:tcW w:w="396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323B33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одно из направлений модернизации школьного образования»</w:t>
            </w:r>
          </w:p>
        </w:tc>
        <w:tc>
          <w:tcPr>
            <w:tcW w:w="3827" w:type="dxa"/>
            <w:shd w:val="clear" w:color="auto" w:fill="auto"/>
          </w:tcPr>
          <w:p w:rsidR="00323B33" w:rsidRPr="00323B33" w:rsidRDefault="00323B33" w:rsidP="00A8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секции учителей географии</w:t>
            </w:r>
          </w:p>
        </w:tc>
      </w:tr>
    </w:tbl>
    <w:p w:rsidR="00323B33" w:rsidRPr="004C4E1E" w:rsidRDefault="00323B33" w:rsidP="004C4E1E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B33">
        <w:rPr>
          <w:rFonts w:ascii="Times New Roman" w:hAnsi="Times New Roman" w:cs="Times New Roman"/>
          <w:sz w:val="24"/>
          <w:szCs w:val="24"/>
        </w:rPr>
        <w:t>В прошедшем учебном году весь педагогический коллектив школы щедро делился накопленным опытом инновационной деятельности на различных мероприятиях (региональных и муниципальных).</w:t>
      </w:r>
    </w:p>
    <w:p w:rsidR="00323B33" w:rsidRPr="00323B33" w:rsidRDefault="00323B33" w:rsidP="004C4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B33">
        <w:rPr>
          <w:rFonts w:ascii="Times New Roman" w:hAnsi="Times New Roman" w:cs="Times New Roman"/>
          <w:b/>
          <w:bCs/>
          <w:sz w:val="24"/>
          <w:szCs w:val="24"/>
        </w:rPr>
        <w:t>Участие обучающихся во Всероссийских 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4868"/>
        <w:gridCol w:w="2448"/>
      </w:tblGrid>
      <w:tr w:rsidR="00323B33" w:rsidRPr="00323B33" w:rsidTr="00A81883"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участников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победителей</w:t>
            </w:r>
          </w:p>
        </w:tc>
      </w:tr>
      <w:tr w:rsidR="00323B33" w:rsidRPr="00323B33" w:rsidTr="00A81883"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A81883">
        <w:tc>
          <w:tcPr>
            <w:tcW w:w="9854" w:type="dxa"/>
            <w:gridSpan w:val="3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 средняя школа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A81883">
        <w:trPr>
          <w:trHeight w:val="70"/>
        </w:trPr>
        <w:tc>
          <w:tcPr>
            <w:tcW w:w="2463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этап:</w:t>
            </w:r>
          </w:p>
        </w:tc>
        <w:tc>
          <w:tcPr>
            <w:tcW w:w="4927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323B33" w:rsidRPr="00323B33" w:rsidRDefault="00323B33" w:rsidP="004C4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23B33" w:rsidRPr="00323B33" w:rsidRDefault="00323B33" w:rsidP="004C4E1E">
      <w:pPr>
        <w:rPr>
          <w:rFonts w:ascii="Times New Roman" w:hAnsi="Times New Roman" w:cs="Times New Roman"/>
          <w:bCs/>
          <w:sz w:val="24"/>
          <w:szCs w:val="24"/>
        </w:rPr>
      </w:pPr>
    </w:p>
    <w:p w:rsidR="00323B33" w:rsidRPr="00323B33" w:rsidRDefault="00323B33" w:rsidP="00323B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B33">
        <w:rPr>
          <w:rFonts w:ascii="Times New Roman" w:hAnsi="Times New Roman" w:cs="Times New Roman"/>
          <w:bCs/>
          <w:sz w:val="24"/>
          <w:szCs w:val="24"/>
        </w:rPr>
        <w:t xml:space="preserve">Участие обучающихся в олимпиадах, проектах, конкурсах, фестивалях, конференциях и других видах образовательной деятельности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1418"/>
        <w:gridCol w:w="1559"/>
        <w:gridCol w:w="1163"/>
        <w:gridCol w:w="1388"/>
        <w:gridCol w:w="1275"/>
        <w:gridCol w:w="709"/>
        <w:gridCol w:w="992"/>
      </w:tblGrid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школьного этапа «(победители и призёры)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участника. класс</w:t>
            </w: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муниципального этапа (победители и призёры)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Ф,И</w:t>
            </w:r>
            <w:proofErr w:type="gram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,О, педагога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участника, класс</w:t>
            </w: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регионального этапа</w:t>
            </w: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педпагога</w:t>
            </w:r>
            <w:proofErr w:type="spellEnd"/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2победителя,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призёров 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3B33" w:rsidRPr="00323B33" w:rsidRDefault="00323B33" w:rsidP="00A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Юлия 11 класс</w:t>
            </w: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Галина Михайловна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5победителей,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9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Бондарев Андрей – 7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Патрашин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Савелий – 9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Трофимчук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– 11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Призёр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Призёр 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Александрина Татьяна 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8победителей, 6 призёров 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Бондарев Андрей – 7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призёр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Саюк Дина Борисовна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 призёр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-\-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11победителей, 12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-\-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победителей, 5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Кижло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9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Трофимчук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Жанна-11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2 победителя, 9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-\-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10победителей, 15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-\-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4 победителя, 7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Брехова Дарья – 11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7 победителей, 7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Победители: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Крахина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-  7 класс,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Алина – 8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Призёры: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Шубнов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– 8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Симитко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– 10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Брехова Дарья – 11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Кижло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9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Черненко Светлана – 9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2\5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  <w:p w:rsidR="00323B33" w:rsidRPr="00323B33" w:rsidRDefault="00323B33" w:rsidP="009F5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9F5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9F5BD5" w:rsidP="009F5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  <w:p w:rsidR="009F5BD5" w:rsidRDefault="009F5BD5" w:rsidP="009F5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Панчиш</w:t>
            </w:r>
            <w:proofErr w:type="spellEnd"/>
          </w:p>
          <w:p w:rsidR="00323B33" w:rsidRDefault="009F5BD5" w:rsidP="009F5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9F5BD5" w:rsidRPr="00323B33" w:rsidRDefault="009F5BD5" w:rsidP="009F5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4C4E1E" w:rsidP="004C4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Кижло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9 класс</w:t>
            </w: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6 победителей, 4 призёра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Патрашин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Савелий – 9 класс</w:t>
            </w: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Патрашин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Савелий 9 класс</w:t>
            </w: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14победителей,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7 призёров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Калачев Сергей – 10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Фетюхин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– 7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Шубнов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– 8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Лапатько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– 11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Кривов Д.В.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Кривов Д.В.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B33" w:rsidRPr="00323B33" w:rsidRDefault="00323B33" w:rsidP="009F5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Пастухов О.В</w:t>
            </w:r>
            <w:r w:rsidR="009F5B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Кривов Д.В.</w:t>
            </w: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B33" w:rsidRPr="00323B33" w:rsidTr="004C4E1E">
        <w:tc>
          <w:tcPr>
            <w:tcW w:w="56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136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 победитель,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призёра</w:t>
            </w:r>
          </w:p>
        </w:tc>
        <w:tc>
          <w:tcPr>
            <w:tcW w:w="155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-\-</w:t>
            </w:r>
          </w:p>
        </w:tc>
        <w:tc>
          <w:tcPr>
            <w:tcW w:w="1388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3B33" w:rsidRPr="00323B33" w:rsidRDefault="00323B33" w:rsidP="00323B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3B33" w:rsidRPr="00323B33" w:rsidRDefault="00323B33" w:rsidP="009F5B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B33">
        <w:rPr>
          <w:rFonts w:ascii="Times New Roman" w:hAnsi="Times New Roman" w:cs="Times New Roman"/>
          <w:bCs/>
          <w:sz w:val="24"/>
          <w:szCs w:val="24"/>
        </w:rPr>
        <w:t>Участие учащихся в конкур</w:t>
      </w:r>
      <w:r w:rsidR="009F5BD5">
        <w:rPr>
          <w:rFonts w:ascii="Times New Roman" w:hAnsi="Times New Roman" w:cs="Times New Roman"/>
          <w:bCs/>
          <w:sz w:val="24"/>
          <w:szCs w:val="24"/>
        </w:rPr>
        <w:t>сах, фестивалях и соревнованиях</w:t>
      </w:r>
    </w:p>
    <w:tbl>
      <w:tblPr>
        <w:tblW w:w="9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5"/>
        <w:gridCol w:w="1942"/>
        <w:gridCol w:w="3029"/>
      </w:tblGrid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проектных и исследовательских работ по иностранному языку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Калинина </w:t>
            </w:r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Юлия  10</w:t>
            </w:r>
            <w:proofErr w:type="gram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Чудина Л.В.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Брехова Дарья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Сергеева Г.М.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«Законы экологии» от проекта «Год экологии 2017» 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god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ekologii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-2017.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10 учащимся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«</w:t>
            </w:r>
            <w:proofErr w:type="spellStart"/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А»класса</w:t>
            </w:r>
            <w:proofErr w:type="spellEnd"/>
            <w:proofErr w:type="gram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Баршигова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чтецов «Мы о войне стихами говорим»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Трофимчук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  -11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степени-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Лопатько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-11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 – Симонова К. – 10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Долгокирова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Олимпийские игры в рамках празднования Дня города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4 «А»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Баршигова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патриотические чтения, посвященные 75-летию победы в Сталинградской битве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Симонова К. – 10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Долгокирова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– 9 «</w:t>
            </w:r>
            <w:proofErr w:type="spellStart"/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а»класс</w:t>
            </w:r>
            <w:proofErr w:type="spellEnd"/>
            <w:proofErr w:type="gramEnd"/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Учитель:Дудина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научно – исследовательских работ «Победители»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Данюкова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– 11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Долгокирова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районные краеведческие чтения «История»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Котрунова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– 10 Б класс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Героико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патриотическая конференция </w:t>
            </w:r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 Встреча</w:t>
            </w:r>
            <w:proofErr w:type="gram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поколений» 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за защиты проектов: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Караичеву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Глебу,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Подрядчикову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Александру, Яровой Дарье</w:t>
            </w:r>
          </w:p>
          <w:p w:rsidR="00323B33" w:rsidRPr="00323B33" w:rsidRDefault="00323B33" w:rsidP="00A8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Полякова Т.Н.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«Покровские чтения» номинация: «Дорога нам слава вечная»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Маркин Кирилл – 3 место-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11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Дудина Т.А.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Круглый стол «Октябрьская революция глазами современной молодёжи»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Призёр – Маркин Кирилл- 11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Дудина Т.А.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 конкурс сочинений «Какой должна быть современная КДН и ЗП?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1 место –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Халабурдина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А – 9 «м»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О.В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1 место – Полякова Ю- 7 «А»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Зинина В.Г.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Конкурс научно – исследовательских работ «Моя Россия»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Бычков Михаил – 6 «</w:t>
            </w:r>
            <w:proofErr w:type="spellStart"/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>Б»класс</w:t>
            </w:r>
            <w:proofErr w:type="spellEnd"/>
            <w:proofErr w:type="gramEnd"/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Учитель: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Конкурс сочинений по теме «Победа деда – моя Победа»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7 «А»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1 место –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Фетюхин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2 место – Игнатьева Ольга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3 место – Медведь Дарья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Зинина В.Г.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Конкурс по традиционной казачьей культуре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Победитель: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Просвирова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Е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Зинина В.Г.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Конкурс «Математическая регата»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3 место – команда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учащизся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5 – 8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Региональная открытая олимпиада по математике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1 место – 6 «Б» Бычков Михаил, Власова Ксения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3 место – 6 «Б» Леонов Максим, Иващенко Юлия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Аликова Д.А.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Региональная открытая олимпиада по математике в начальной школе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Страчков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Матвей – 1 кл-2 место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>Учитель:Ванденко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szCs w:val="24"/>
              </w:rPr>
              <w:t xml:space="preserve"> М.Г.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Математическая игра «Слон»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2 место –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Русанов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Ростислав – 10 «Б» класс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Аликова Д.А.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Интеллектуальный конкурс – игра «МИФ»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Диплом победителя 2 степени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 xml:space="preserve">Команда 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ся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7 – 9 класса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>Учитель:Заплишняя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szCs w:val="24"/>
              </w:rPr>
              <w:t xml:space="preserve"> Л.Н.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Фестиваль – конкурс детско-юношеской духовной культуры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Вокальная группа учащихся школы – лауреаты 1 степени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 географический чемпионат «Россия – Родина моя»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Районный экологический слёт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Победитель номинации «Зелёные друзья»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Александрина Т.В.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Конкурс «Знатоки естествознания»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2 </w:t>
            </w:r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>место  -</w:t>
            </w:r>
            <w:proofErr w:type="gramEnd"/>
            <w:r w:rsidRPr="00323B33">
              <w:rPr>
                <w:rFonts w:ascii="Times New Roman" w:hAnsi="Times New Roman" w:cs="Times New Roman"/>
                <w:szCs w:val="24"/>
              </w:rPr>
              <w:t xml:space="preserve"> учащиеся  9 класса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Учитель: Александрина Т.В.</w:t>
            </w:r>
          </w:p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Областной смотр – конкурс юных чтецов «Муза Сталинграда»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Диплом – Ванюкова Екатерина 1 «Б» класс</w:t>
            </w:r>
          </w:p>
        </w:tc>
      </w:tr>
      <w:tr w:rsidR="00323B33" w:rsidRPr="00323B33" w:rsidTr="004F70C1">
        <w:tc>
          <w:tcPr>
            <w:tcW w:w="851" w:type="dxa"/>
            <w:shd w:val="clear" w:color="auto" w:fill="auto"/>
          </w:tcPr>
          <w:p w:rsidR="00323B33" w:rsidRPr="004F70C1" w:rsidRDefault="00323B33" w:rsidP="004F70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  <w:lang w:val="en-US"/>
              </w:rPr>
              <w:t>VII</w:t>
            </w:r>
            <w:r w:rsidRPr="00323B33">
              <w:rPr>
                <w:rFonts w:ascii="Times New Roman" w:hAnsi="Times New Roman" w:cs="Times New Roman"/>
                <w:szCs w:val="24"/>
              </w:rPr>
              <w:t xml:space="preserve"> районный фестиваль проектных и исследовательских работ «Мой проект»</w:t>
            </w:r>
          </w:p>
        </w:tc>
        <w:tc>
          <w:tcPr>
            <w:tcW w:w="1942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029" w:type="dxa"/>
            <w:shd w:val="clear" w:color="auto" w:fill="auto"/>
          </w:tcPr>
          <w:p w:rsidR="00323B33" w:rsidRPr="00323B33" w:rsidRDefault="00323B33" w:rsidP="00A81883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323B33">
              <w:rPr>
                <w:rFonts w:ascii="Times New Roman" w:hAnsi="Times New Roman" w:cs="Times New Roman"/>
                <w:szCs w:val="24"/>
              </w:rPr>
              <w:t xml:space="preserve">Коллективный проект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323B33">
              <w:rPr>
                <w:rFonts w:ascii="Times New Roman" w:hAnsi="Times New Roman" w:cs="Times New Roman"/>
                <w:szCs w:val="24"/>
              </w:rPr>
              <w:t>ся</w:t>
            </w:r>
            <w:proofErr w:type="spellEnd"/>
            <w:r w:rsidRPr="00323B33">
              <w:rPr>
                <w:rFonts w:ascii="Times New Roman" w:hAnsi="Times New Roman" w:cs="Times New Roman"/>
                <w:szCs w:val="24"/>
              </w:rPr>
              <w:t xml:space="preserve"> 1 «</w:t>
            </w:r>
            <w:proofErr w:type="spellStart"/>
            <w:proofErr w:type="gramStart"/>
            <w:r w:rsidRPr="00323B33">
              <w:rPr>
                <w:rFonts w:ascii="Times New Roman" w:hAnsi="Times New Roman" w:cs="Times New Roman"/>
                <w:szCs w:val="24"/>
              </w:rPr>
              <w:t>Б»класса</w:t>
            </w:r>
            <w:proofErr w:type="spellEnd"/>
            <w:proofErr w:type="gramEnd"/>
            <w:r w:rsidRPr="00323B33">
              <w:rPr>
                <w:rFonts w:ascii="Times New Roman" w:hAnsi="Times New Roman" w:cs="Times New Roman"/>
                <w:szCs w:val="24"/>
              </w:rPr>
              <w:t xml:space="preserve"> - диплом</w:t>
            </w:r>
          </w:p>
        </w:tc>
      </w:tr>
    </w:tbl>
    <w:p w:rsidR="00323B33" w:rsidRPr="00323B33" w:rsidRDefault="00323B33" w:rsidP="009F5BD5">
      <w:pPr>
        <w:rPr>
          <w:rFonts w:ascii="Times New Roman" w:hAnsi="Times New Roman" w:cs="Times New Roman"/>
          <w:bCs/>
          <w:sz w:val="24"/>
          <w:szCs w:val="24"/>
        </w:rPr>
      </w:pPr>
    </w:p>
    <w:p w:rsidR="00323B33" w:rsidRPr="003B0D2A" w:rsidRDefault="00323B33" w:rsidP="003B0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B33">
        <w:rPr>
          <w:rFonts w:ascii="Times New Roman" w:hAnsi="Times New Roman" w:cs="Times New Roman"/>
          <w:b/>
          <w:bCs/>
          <w:sz w:val="24"/>
          <w:szCs w:val="24"/>
        </w:rPr>
        <w:t>Участие педагогов в разли</w:t>
      </w:r>
      <w:r w:rsidR="003B0D2A">
        <w:rPr>
          <w:rFonts w:ascii="Times New Roman" w:hAnsi="Times New Roman" w:cs="Times New Roman"/>
          <w:b/>
          <w:bCs/>
          <w:sz w:val="24"/>
          <w:szCs w:val="24"/>
        </w:rPr>
        <w:t>чных конкурсах, печатные работы</w:t>
      </w:r>
    </w:p>
    <w:tbl>
      <w:tblPr>
        <w:tblW w:w="98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76"/>
        <w:gridCol w:w="1898"/>
        <w:gridCol w:w="1679"/>
        <w:gridCol w:w="1857"/>
        <w:gridCol w:w="1539"/>
      </w:tblGrid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 убывающей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работы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Авторские разработки уроков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«Тепловые двигатели и развитие техники»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Заплишняя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«Педагогическое знание»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– победитель 1 место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 контроля как условие обеспечения качества образования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Ванденко М.Г.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методических разработок учителей </w:t>
            </w: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Победитель- грамота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«Современный урок русского языка в контексте ФГОС»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Баршигова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«100 лет русской революции»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урока и презентации на </w:t>
            </w:r>
            <w:proofErr w:type="gram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сайте  «</w:t>
            </w:r>
            <w:proofErr w:type="spellStart"/>
            <w:proofErr w:type="gram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Дудина Т.А.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 – символ героизма, патриотизма и сплочённости народов России и мира»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на международной научно – практической конференции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Т.Н.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методических разработок учителей русского языка и литературы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«Современный урок русского языка и литературы в контексте требований ФГОС»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«Педагогические идеи и технологии: среднее образование»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уроков 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Панчишкина</w:t>
            </w:r>
            <w:proofErr w:type="spellEnd"/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мероприятие по информатике 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– проект копилка уроков 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 А.А.</w:t>
            </w:r>
          </w:p>
        </w:tc>
      </w:tr>
      <w:tr w:rsidR="00323B33" w:rsidRPr="00323B33" w:rsidTr="009F5BD5">
        <w:tc>
          <w:tcPr>
            <w:tcW w:w="852" w:type="dxa"/>
            <w:shd w:val="clear" w:color="auto" w:fill="auto"/>
          </w:tcPr>
          <w:p w:rsidR="00323B33" w:rsidRPr="004F70C1" w:rsidRDefault="00323B33" w:rsidP="003B0D2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открытый конкурс 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«Мастерская учителя химии»</w:t>
            </w:r>
          </w:p>
        </w:tc>
        <w:tc>
          <w:tcPr>
            <w:tcW w:w="1898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67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857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 внеурочных </w:t>
            </w: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занятий «Природные индикаторы или по следам Роберта Бойля»</w:t>
            </w:r>
          </w:p>
        </w:tc>
        <w:tc>
          <w:tcPr>
            <w:tcW w:w="1539" w:type="dxa"/>
            <w:shd w:val="clear" w:color="auto" w:fill="auto"/>
          </w:tcPr>
          <w:p w:rsidR="00323B33" w:rsidRPr="00323B33" w:rsidRDefault="00323B33" w:rsidP="003B0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B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Корнеева Л.А.</w:t>
            </w:r>
          </w:p>
        </w:tc>
      </w:tr>
    </w:tbl>
    <w:p w:rsidR="00323B33" w:rsidRPr="00323B33" w:rsidRDefault="00323B33" w:rsidP="00323B33">
      <w:pPr>
        <w:rPr>
          <w:rFonts w:ascii="Times New Roman" w:hAnsi="Times New Roman" w:cs="Times New Roman"/>
          <w:bCs/>
          <w:sz w:val="24"/>
          <w:szCs w:val="24"/>
        </w:rPr>
      </w:pPr>
    </w:p>
    <w:p w:rsidR="00323B33" w:rsidRPr="00323B33" w:rsidRDefault="004F70C1" w:rsidP="00AE5F26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23B33" w:rsidRPr="00323B33">
        <w:rPr>
          <w:rFonts w:ascii="Times New Roman" w:hAnsi="Times New Roman" w:cs="Times New Roman"/>
          <w:bCs/>
          <w:sz w:val="24"/>
          <w:szCs w:val="24"/>
        </w:rPr>
        <w:t>Результаты всероссийских олимпиад школьников муниципального этапа по сравнению с прошлым годом ухудшились. Участники региональной олимпиады – тоже не достигли высоких результатов, что говорит о слабой подготовке к олимпиадам различного уровня. На следующий учебный год планируется организовать работу по подготовке учащихся к олимпиадам.</w:t>
      </w:r>
    </w:p>
    <w:p w:rsidR="00323B33" w:rsidRPr="00323B33" w:rsidRDefault="00323B33" w:rsidP="00AE5F26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33">
        <w:rPr>
          <w:rFonts w:ascii="Times New Roman" w:hAnsi="Times New Roman" w:cs="Times New Roman"/>
          <w:bCs/>
          <w:sz w:val="24"/>
          <w:szCs w:val="24"/>
        </w:rPr>
        <w:t xml:space="preserve">На высоком уровне </w:t>
      </w:r>
      <w:proofErr w:type="gramStart"/>
      <w:r w:rsidRPr="00323B33">
        <w:rPr>
          <w:rFonts w:ascii="Times New Roman" w:hAnsi="Times New Roman" w:cs="Times New Roman"/>
          <w:bCs/>
          <w:sz w:val="24"/>
          <w:szCs w:val="24"/>
        </w:rPr>
        <w:t>находятся  спорти</w:t>
      </w:r>
      <w:r w:rsidR="00D20CDA">
        <w:rPr>
          <w:rFonts w:ascii="Times New Roman" w:hAnsi="Times New Roman" w:cs="Times New Roman"/>
          <w:bCs/>
          <w:sz w:val="24"/>
          <w:szCs w:val="24"/>
        </w:rPr>
        <w:t>вные</w:t>
      </w:r>
      <w:proofErr w:type="gramEnd"/>
      <w:r w:rsidR="00D20CDA">
        <w:rPr>
          <w:rFonts w:ascii="Times New Roman" w:hAnsi="Times New Roman" w:cs="Times New Roman"/>
          <w:bCs/>
          <w:sz w:val="24"/>
          <w:szCs w:val="24"/>
        </w:rPr>
        <w:t xml:space="preserve"> достижения наших учеников, которые занимают призовые места на </w:t>
      </w:r>
      <w:r w:rsidR="00AE5F26">
        <w:rPr>
          <w:rFonts w:ascii="Times New Roman" w:hAnsi="Times New Roman" w:cs="Times New Roman"/>
          <w:bCs/>
          <w:sz w:val="24"/>
          <w:szCs w:val="24"/>
        </w:rPr>
        <w:t xml:space="preserve">муниципальном, зональном уровнях. Учащиеся нашей школы входят в состав городских спортивных </w:t>
      </w:r>
      <w:proofErr w:type="gramStart"/>
      <w:r w:rsidR="00AE5F26">
        <w:rPr>
          <w:rFonts w:ascii="Times New Roman" w:hAnsi="Times New Roman" w:cs="Times New Roman"/>
          <w:bCs/>
          <w:sz w:val="24"/>
          <w:szCs w:val="24"/>
        </w:rPr>
        <w:t>команд  и</w:t>
      </w:r>
      <w:proofErr w:type="gramEnd"/>
      <w:r w:rsidR="00AE5F26">
        <w:rPr>
          <w:rFonts w:ascii="Times New Roman" w:hAnsi="Times New Roman" w:cs="Times New Roman"/>
          <w:bCs/>
          <w:sz w:val="24"/>
          <w:szCs w:val="24"/>
        </w:rPr>
        <w:t xml:space="preserve"> занимают призовые места на более высоком уровне. В этом году 21 выпускник нашей школы сдал нормативы ГТО</w:t>
      </w:r>
      <w:r w:rsidR="003B3B6F">
        <w:rPr>
          <w:rFonts w:ascii="Times New Roman" w:hAnsi="Times New Roman" w:cs="Times New Roman"/>
          <w:bCs/>
          <w:sz w:val="24"/>
          <w:szCs w:val="24"/>
        </w:rPr>
        <w:t xml:space="preserve"> со следующими результатами: 3 спортсмена получили золото, 5 – серебро.</w:t>
      </w:r>
    </w:p>
    <w:p w:rsidR="00323B33" w:rsidRPr="00323B33" w:rsidRDefault="003B3B6F" w:rsidP="004F70C1">
      <w:pPr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23B33" w:rsidRPr="00323B33">
        <w:rPr>
          <w:rFonts w:ascii="Times New Roman" w:hAnsi="Times New Roman" w:cs="Times New Roman"/>
          <w:bCs/>
          <w:sz w:val="24"/>
          <w:szCs w:val="24"/>
        </w:rPr>
        <w:t>В этом году наблюдается активное участие учащихся и учителей в разл</w:t>
      </w:r>
      <w:r w:rsidR="004F70C1">
        <w:rPr>
          <w:rFonts w:ascii="Times New Roman" w:hAnsi="Times New Roman" w:cs="Times New Roman"/>
          <w:bCs/>
          <w:sz w:val="24"/>
          <w:szCs w:val="24"/>
        </w:rPr>
        <w:t>ичных конкурсах, соревнованиях.</w:t>
      </w:r>
    </w:p>
    <w:p w:rsidR="00323B33" w:rsidRDefault="004F70C1" w:rsidP="004F70C1">
      <w:pPr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23B33" w:rsidRPr="00323B33">
        <w:rPr>
          <w:rFonts w:ascii="Times New Roman" w:hAnsi="Times New Roman" w:cs="Times New Roman"/>
          <w:bCs/>
          <w:sz w:val="24"/>
          <w:szCs w:val="24"/>
        </w:rPr>
        <w:t>В предстоящем учебном году следует уделить большое внимание вопросам работы с одарёнными детьми и организации методической работы коллектива на принципах работы творческих проблемных групп учителей по модулям.</w:t>
      </w:r>
    </w:p>
    <w:p w:rsidR="00BF4404" w:rsidRPr="00CE0F06" w:rsidRDefault="00D62291" w:rsidP="00CE0F06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ст.40 </w:t>
      </w:r>
      <w:proofErr w:type="gramStart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273</w:t>
      </w:r>
      <w:proofErr w:type="gramEnd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подвоз детей в количестве 18 обучающихся</w:t>
      </w:r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хуторов: </w:t>
      </w:r>
      <w:proofErr w:type="spellStart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Жирковский</w:t>
      </w:r>
      <w:proofErr w:type="spellEnd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spellStart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Осиновский</w:t>
      </w:r>
      <w:proofErr w:type="spellEnd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В-</w:t>
      </w:r>
      <w:proofErr w:type="spellStart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Осиновский</w:t>
      </w:r>
      <w:proofErr w:type="spellEnd"/>
      <w:r w:rsidRPr="00D6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37F8" w:rsidRPr="004E7455" w:rsidRDefault="00A537F8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455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 школы</w:t>
      </w:r>
    </w:p>
    <w:p w:rsidR="007F2346" w:rsidRPr="007F2346" w:rsidRDefault="004E7455" w:rsidP="007F234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346" w:rsidRPr="007F2346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№3 находится в центре города Суровикино.  В ближайшем окружении школы   располагаются городской Дом культуры «Юность», районная библиотека, городская детская библиотека, городской краеведческий музей, школа искусств, Дом школьника, городской спортивно-оздоровительный комплекс им. Гридина, детская спортивная </w:t>
      </w:r>
      <w:proofErr w:type="gramStart"/>
      <w:r w:rsidR="007F2346" w:rsidRPr="007F2346">
        <w:rPr>
          <w:rFonts w:ascii="Times New Roman" w:hAnsi="Times New Roman" w:cs="Times New Roman"/>
          <w:sz w:val="24"/>
          <w:szCs w:val="24"/>
        </w:rPr>
        <w:t>школа,  спорткомплекс</w:t>
      </w:r>
      <w:proofErr w:type="gramEnd"/>
      <w:r w:rsidR="007F2346" w:rsidRPr="007F2346">
        <w:rPr>
          <w:rFonts w:ascii="Times New Roman" w:hAnsi="Times New Roman" w:cs="Times New Roman"/>
          <w:sz w:val="24"/>
          <w:szCs w:val="24"/>
        </w:rPr>
        <w:t xml:space="preserve"> «Радуга», администрация города и района, городское телевидение, ГУ СЗН по </w:t>
      </w:r>
      <w:proofErr w:type="spellStart"/>
      <w:r w:rsidR="007F2346" w:rsidRPr="007F2346">
        <w:rPr>
          <w:rFonts w:ascii="Times New Roman" w:hAnsi="Times New Roman" w:cs="Times New Roman"/>
          <w:sz w:val="24"/>
          <w:szCs w:val="24"/>
        </w:rPr>
        <w:t>Суровикинскому</w:t>
      </w:r>
      <w:proofErr w:type="spellEnd"/>
      <w:r w:rsidR="007F2346" w:rsidRPr="007F2346">
        <w:rPr>
          <w:rFonts w:ascii="Times New Roman" w:hAnsi="Times New Roman" w:cs="Times New Roman"/>
          <w:sz w:val="24"/>
          <w:szCs w:val="24"/>
        </w:rPr>
        <w:t xml:space="preserve"> району, пенсионный фонд, редакция газеты «Заря», ГУ ЦЗН,  районная типография, МБОУ «Березка». Школа активно </w:t>
      </w:r>
      <w:proofErr w:type="gramStart"/>
      <w:r w:rsidR="007F2346" w:rsidRPr="007F2346">
        <w:rPr>
          <w:rFonts w:ascii="Times New Roman" w:hAnsi="Times New Roman" w:cs="Times New Roman"/>
          <w:sz w:val="24"/>
          <w:szCs w:val="24"/>
        </w:rPr>
        <w:t>сотрудничает  со</w:t>
      </w:r>
      <w:proofErr w:type="gramEnd"/>
      <w:r w:rsidR="007F2346" w:rsidRPr="007F2346">
        <w:rPr>
          <w:rFonts w:ascii="Times New Roman" w:hAnsi="Times New Roman" w:cs="Times New Roman"/>
          <w:sz w:val="24"/>
          <w:szCs w:val="24"/>
        </w:rPr>
        <w:t xml:space="preserve"> всеми перечисленными учреждениями, что позволяет расширять ее </w:t>
      </w:r>
      <w:proofErr w:type="spellStart"/>
      <w:r w:rsidR="007F2346" w:rsidRPr="007F23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F2346" w:rsidRPr="007F2346">
        <w:rPr>
          <w:rFonts w:ascii="Times New Roman" w:hAnsi="Times New Roman" w:cs="Times New Roman"/>
          <w:sz w:val="24"/>
          <w:szCs w:val="24"/>
        </w:rPr>
        <w:t xml:space="preserve">-образовательное пространство.  </w:t>
      </w:r>
    </w:p>
    <w:p w:rsidR="007F2346" w:rsidRDefault="00C64CAF" w:rsidP="007F234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346" w:rsidRPr="007F2346">
        <w:rPr>
          <w:rFonts w:ascii="Times New Roman" w:hAnsi="Times New Roman" w:cs="Times New Roman"/>
          <w:sz w:val="24"/>
          <w:szCs w:val="24"/>
        </w:rPr>
        <w:t>Набор обучающихся в школу осуществляется из всех районов города: центра, поселка «Молодежный», «Солнечный», бывшего совхоза «</w:t>
      </w:r>
      <w:proofErr w:type="spellStart"/>
      <w:r w:rsidR="007F2346" w:rsidRPr="007F2346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="007F2346" w:rsidRPr="007F2346">
        <w:rPr>
          <w:rFonts w:ascii="Times New Roman" w:hAnsi="Times New Roman" w:cs="Times New Roman"/>
          <w:sz w:val="24"/>
          <w:szCs w:val="24"/>
        </w:rPr>
        <w:t>», микрорайона №1, №2, Чудинки, Новостройки   и близлежащих хуторов: Н-</w:t>
      </w:r>
      <w:proofErr w:type="spellStart"/>
      <w:r w:rsidR="007F2346" w:rsidRPr="007F2346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="007F2346" w:rsidRPr="007F2346">
        <w:rPr>
          <w:rFonts w:ascii="Times New Roman" w:hAnsi="Times New Roman" w:cs="Times New Roman"/>
          <w:sz w:val="24"/>
          <w:szCs w:val="24"/>
        </w:rPr>
        <w:t>, В-</w:t>
      </w:r>
      <w:proofErr w:type="spellStart"/>
      <w:r w:rsidR="007F2346" w:rsidRPr="007F2346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="007F2346" w:rsidRPr="007F2346">
        <w:rPr>
          <w:rFonts w:ascii="Times New Roman" w:hAnsi="Times New Roman" w:cs="Times New Roman"/>
          <w:sz w:val="24"/>
          <w:szCs w:val="24"/>
        </w:rPr>
        <w:t xml:space="preserve">. В школу поступают дети, как из детских садов, так и без дошкольного образования.  </w:t>
      </w:r>
    </w:p>
    <w:p w:rsidR="004E7455" w:rsidRPr="007F2346" w:rsidRDefault="00C64CAF" w:rsidP="007F234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7455" w:rsidRPr="004E7455">
        <w:rPr>
          <w:rFonts w:ascii="Times New Roman" w:hAnsi="Times New Roman" w:cs="Times New Roman"/>
          <w:sz w:val="24"/>
          <w:szCs w:val="24"/>
        </w:rPr>
        <w:t xml:space="preserve">Обучающиеся и родители выделяют высокую степень общественной </w:t>
      </w:r>
      <w:proofErr w:type="gramStart"/>
      <w:r w:rsidR="004E7455" w:rsidRPr="004E7455">
        <w:rPr>
          <w:rFonts w:ascii="Times New Roman" w:hAnsi="Times New Roman" w:cs="Times New Roman"/>
          <w:sz w:val="24"/>
          <w:szCs w:val="24"/>
        </w:rPr>
        <w:t xml:space="preserve">активности,   </w:t>
      </w:r>
      <w:proofErr w:type="gramEnd"/>
      <w:r w:rsidR="004E7455" w:rsidRPr="004E7455">
        <w:rPr>
          <w:rFonts w:ascii="Times New Roman" w:hAnsi="Times New Roman" w:cs="Times New Roman"/>
          <w:sz w:val="24"/>
          <w:szCs w:val="24"/>
        </w:rPr>
        <w:t xml:space="preserve">атмосферу доброты и сердечности в школе, уюта, «внутреннюю культуру», высокий профессиональный уровень учителей, правила, традиции и обычаи школы. Особый микроклимат в школе помогает обучающимся раскрыться, избавиться от неуверенности, тревожности, оказывает помощь в выборе профессии, творческого подхода в организации досуга. В школе свободное время обучающихся заполнено участием в общественно-полезной деятельности, освоением различных социальных навыков. В школе действуют различные кружки по интересам, спортивные секции, создан социально-педагогический комплекс (СПК).  </w:t>
      </w:r>
    </w:p>
    <w:p w:rsidR="00A537F8" w:rsidRDefault="00A537F8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2111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0B06FA" w:rsidRPr="000B06FA" w:rsidRDefault="000B06FA" w:rsidP="000B06FA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Анализ возрастного состава педагогических кадров:</w:t>
      </w:r>
    </w:p>
    <w:p w:rsidR="000B06FA" w:rsidRPr="000B06FA" w:rsidRDefault="000B06FA" w:rsidP="000B06F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834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0"/>
        <w:gridCol w:w="1080"/>
        <w:gridCol w:w="1140"/>
        <w:gridCol w:w="680"/>
        <w:gridCol w:w="740"/>
        <w:gridCol w:w="740"/>
        <w:gridCol w:w="720"/>
        <w:gridCol w:w="680"/>
        <w:gridCol w:w="860"/>
        <w:gridCol w:w="707"/>
        <w:gridCol w:w="1187"/>
      </w:tblGrid>
      <w:tr w:rsidR="000B06FA" w:rsidRPr="000B06FA" w:rsidTr="000B06FA">
        <w:trPr>
          <w:trHeight w:val="340"/>
        </w:trPr>
        <w:tc>
          <w:tcPr>
            <w:tcW w:w="13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ind w:left="-62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          Количество</w:t>
            </w:r>
          </w:p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ind w:left="-62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педагогов</w:t>
            </w:r>
          </w:p>
        </w:tc>
        <w:tc>
          <w:tcPr>
            <w:tcW w:w="10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мужчины</w:t>
            </w:r>
          </w:p>
        </w:tc>
        <w:tc>
          <w:tcPr>
            <w:tcW w:w="11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женщины</w:t>
            </w: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20-25</w:t>
            </w:r>
          </w:p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26-30</w:t>
            </w:r>
          </w:p>
        </w:tc>
        <w:tc>
          <w:tcPr>
            <w:tcW w:w="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31-35</w:t>
            </w:r>
          </w:p>
        </w:tc>
        <w:tc>
          <w:tcPr>
            <w:tcW w:w="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36-40</w:t>
            </w:r>
          </w:p>
        </w:tc>
        <w:tc>
          <w:tcPr>
            <w:tcW w:w="6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41-45</w:t>
            </w:r>
          </w:p>
        </w:tc>
        <w:tc>
          <w:tcPr>
            <w:tcW w:w="8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46-50</w:t>
            </w:r>
          </w:p>
        </w:tc>
        <w:tc>
          <w:tcPr>
            <w:tcW w:w="7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51-55</w:t>
            </w:r>
          </w:p>
        </w:tc>
        <w:tc>
          <w:tcPr>
            <w:tcW w:w="11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 и выше</w:t>
            </w:r>
          </w:p>
        </w:tc>
      </w:tr>
      <w:tr w:rsidR="000B06FA" w:rsidRPr="000B06FA" w:rsidTr="000B06FA">
        <w:trPr>
          <w:trHeight w:val="434"/>
        </w:trPr>
        <w:tc>
          <w:tcPr>
            <w:tcW w:w="13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0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1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B06FA" w:rsidRPr="000B06FA" w:rsidRDefault="000B06FA" w:rsidP="000B06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06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</w:tbl>
    <w:p w:rsidR="000B06FA" w:rsidRPr="000B06FA" w:rsidRDefault="000B06FA" w:rsidP="000B06F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B06FA" w:rsidRPr="000B06FA" w:rsidRDefault="000B06FA" w:rsidP="00E667A9">
      <w:p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Коллектив в основном женский</w:t>
      </w:r>
      <w:r w:rsidR="00E667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среднего и старшего возраста, но приходят и молодые специалисты.</w:t>
      </w:r>
    </w:p>
    <w:p w:rsidR="000B06FA" w:rsidRPr="000B06FA" w:rsidRDefault="000B06FA" w:rsidP="000B06FA">
      <w:pPr>
        <w:suppressAutoHyphens/>
        <w:spacing w:after="0" w:line="240" w:lineRule="auto"/>
        <w:ind w:left="-142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Образовательный ценз педагогов</w:t>
      </w:r>
    </w:p>
    <w:p w:rsidR="000B06FA" w:rsidRPr="000B06FA" w:rsidRDefault="000B06FA" w:rsidP="000B06FA">
      <w:pPr>
        <w:numPr>
          <w:ilvl w:val="0"/>
          <w:numId w:val="4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Высшее профессиональное образование – 30</w:t>
      </w:r>
    </w:p>
    <w:p w:rsidR="000B06FA" w:rsidRPr="000B06FA" w:rsidRDefault="000B06FA" w:rsidP="000B06FA">
      <w:pPr>
        <w:numPr>
          <w:ilvl w:val="0"/>
          <w:numId w:val="4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Среднее профессиональное образование – 8</w:t>
      </w:r>
    </w:p>
    <w:p w:rsidR="000B06FA" w:rsidRPr="000B06FA" w:rsidRDefault="000B06FA" w:rsidP="000B06FA">
      <w:pPr>
        <w:numPr>
          <w:ilvl w:val="0"/>
          <w:numId w:val="4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Без профессионального педагогического образования – нет</w:t>
      </w:r>
    </w:p>
    <w:p w:rsidR="000B06FA" w:rsidRPr="000B06FA" w:rsidRDefault="000B06FA" w:rsidP="000B06FA">
      <w:p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B06FA" w:rsidRPr="000B06FA" w:rsidRDefault="000B06FA" w:rsidP="000B06FA">
      <w:pPr>
        <w:suppressAutoHyphens/>
        <w:spacing w:after="0" w:line="240" w:lineRule="auto"/>
        <w:ind w:left="-142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Сведения о категориях учителей:</w:t>
      </w:r>
    </w:p>
    <w:p w:rsidR="000B06FA" w:rsidRPr="000B06FA" w:rsidRDefault="000B06FA" w:rsidP="000B06FA">
      <w:pPr>
        <w:numPr>
          <w:ilvl w:val="0"/>
          <w:numId w:val="5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Высшая квалификационная категория – 8</w:t>
      </w:r>
    </w:p>
    <w:p w:rsidR="000B06FA" w:rsidRPr="000B06FA" w:rsidRDefault="000B06FA" w:rsidP="000B06FA">
      <w:pPr>
        <w:numPr>
          <w:ilvl w:val="0"/>
          <w:numId w:val="5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Первая </w:t>
      </w:r>
      <w:proofErr w:type="gramStart"/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квалификационная  категория</w:t>
      </w:r>
      <w:proofErr w:type="gramEnd"/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8</w:t>
      </w:r>
    </w:p>
    <w:p w:rsidR="000B06FA" w:rsidRPr="000B06FA" w:rsidRDefault="000B06FA" w:rsidP="000B06FA">
      <w:pPr>
        <w:numPr>
          <w:ilvl w:val="0"/>
          <w:numId w:val="5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Соответствие занимаемой должности – 11</w:t>
      </w:r>
    </w:p>
    <w:p w:rsidR="000B06FA" w:rsidRPr="00E667A9" w:rsidRDefault="000B06FA" w:rsidP="00E667A9">
      <w:pPr>
        <w:numPr>
          <w:ilvl w:val="0"/>
          <w:numId w:val="5"/>
        </w:numPr>
        <w:suppressAutoHyphens/>
        <w:spacing w:after="0" w:line="240" w:lineRule="auto"/>
        <w:ind w:left="-142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06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Без категории - 11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111">
        <w:rPr>
          <w:rFonts w:ascii="Times New Roman" w:hAnsi="Times New Roman" w:cs="Times New Roman"/>
          <w:sz w:val="24"/>
          <w:szCs w:val="24"/>
        </w:rPr>
        <w:t xml:space="preserve">Огромное значение мы уделяем изучению и внедрению профессионального стандарта Учителя. В условиях реализации ФГОС и применения профессионального стандарта педагога, особенно обостряются потребности в личностно-профессиональном развитии учителей, которые мы формируем через работу Региональной Инновационной Площадки (РИП). </w:t>
      </w:r>
      <w:proofErr w:type="gramStart"/>
      <w:r w:rsidRPr="00D82111">
        <w:rPr>
          <w:rFonts w:ascii="Times New Roman" w:hAnsi="Times New Roman" w:cs="Times New Roman"/>
          <w:sz w:val="24"/>
          <w:szCs w:val="24"/>
        </w:rPr>
        <w:t>Сейчас  вся</w:t>
      </w:r>
      <w:proofErr w:type="gramEnd"/>
      <w:r w:rsidRPr="00D82111">
        <w:rPr>
          <w:rFonts w:ascii="Times New Roman" w:hAnsi="Times New Roman" w:cs="Times New Roman"/>
          <w:sz w:val="24"/>
          <w:szCs w:val="24"/>
        </w:rPr>
        <w:t xml:space="preserve"> школа работает над применением когнитивной образовательной технологии при обучение  предметных курсов (материалы Л.Н. Бобровской, С.Х. </w:t>
      </w:r>
      <w:proofErr w:type="spellStart"/>
      <w:r w:rsidRPr="00D82111">
        <w:rPr>
          <w:rFonts w:ascii="Times New Roman" w:hAnsi="Times New Roman" w:cs="Times New Roman"/>
          <w:sz w:val="24"/>
          <w:szCs w:val="24"/>
        </w:rPr>
        <w:t>Тахтаровой</w:t>
      </w:r>
      <w:proofErr w:type="spellEnd"/>
      <w:r w:rsidRPr="00D82111">
        <w:rPr>
          <w:rFonts w:ascii="Times New Roman" w:hAnsi="Times New Roman" w:cs="Times New Roman"/>
          <w:sz w:val="24"/>
          <w:szCs w:val="24"/>
        </w:rPr>
        <w:t xml:space="preserve">, Т.А. Лопатиной). 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2111">
        <w:rPr>
          <w:rFonts w:ascii="Times New Roman" w:hAnsi="Times New Roman" w:cs="Times New Roman"/>
          <w:sz w:val="24"/>
          <w:szCs w:val="24"/>
        </w:rPr>
        <w:t xml:space="preserve">     Так же на первый план выходит психолого-педагогическая подготовка учителя: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2111">
        <w:rPr>
          <w:rFonts w:ascii="Times New Roman" w:hAnsi="Times New Roman" w:cs="Times New Roman"/>
          <w:sz w:val="24"/>
          <w:szCs w:val="24"/>
        </w:rPr>
        <w:t>а) готовность реагировать на обращения детей, распознавать стоящие за ним серьёзные личностные проблемы;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2111">
        <w:rPr>
          <w:rFonts w:ascii="Times New Roman" w:hAnsi="Times New Roman" w:cs="Times New Roman"/>
          <w:sz w:val="24"/>
          <w:szCs w:val="24"/>
        </w:rPr>
        <w:t>б) способность корректировать учебную деятельность учащихся, исходя из данных мониторинга;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2111">
        <w:rPr>
          <w:rFonts w:ascii="Times New Roman" w:hAnsi="Times New Roman" w:cs="Times New Roman"/>
          <w:sz w:val="24"/>
          <w:szCs w:val="24"/>
        </w:rPr>
        <w:t xml:space="preserve">в) способность формировать </w:t>
      </w:r>
      <w:proofErr w:type="spellStart"/>
      <w:proofErr w:type="gramStart"/>
      <w:r w:rsidRPr="00D8211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2111">
        <w:rPr>
          <w:rFonts w:ascii="Times New Roman" w:hAnsi="Times New Roman" w:cs="Times New Roman"/>
          <w:sz w:val="24"/>
          <w:szCs w:val="24"/>
        </w:rPr>
        <w:t xml:space="preserve">  компетенции</w:t>
      </w:r>
      <w:proofErr w:type="gramEnd"/>
      <w:r w:rsidRPr="00D82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111" w:rsidRPr="00D82111" w:rsidRDefault="00D82111" w:rsidP="00D821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2111">
        <w:rPr>
          <w:rFonts w:ascii="Times New Roman" w:hAnsi="Times New Roman" w:cs="Times New Roman"/>
          <w:sz w:val="24"/>
          <w:szCs w:val="24"/>
        </w:rPr>
        <w:t xml:space="preserve">      Всё это позволило нам выйти на позицию лучшей школы, т. е. с высокими показателями учебной деятельности. Так же </w:t>
      </w:r>
      <w:proofErr w:type="gramStart"/>
      <w:r w:rsidRPr="00D82111">
        <w:rPr>
          <w:rFonts w:ascii="Times New Roman" w:hAnsi="Times New Roman" w:cs="Times New Roman"/>
          <w:sz w:val="24"/>
          <w:szCs w:val="24"/>
        </w:rPr>
        <w:t>выявились  в</w:t>
      </w:r>
      <w:proofErr w:type="gramEnd"/>
      <w:r w:rsidRPr="00D82111">
        <w:rPr>
          <w:rFonts w:ascii="Times New Roman" w:hAnsi="Times New Roman" w:cs="Times New Roman"/>
          <w:sz w:val="24"/>
          <w:szCs w:val="24"/>
        </w:rPr>
        <w:t xml:space="preserve"> результате мониторинга учителя с высокими показателями работы (ОГЭ, ЕГЭ): Корнеева Л.А. - учитель химии, Александрина Т.В. – учитель биологии, </w:t>
      </w:r>
      <w:proofErr w:type="spellStart"/>
      <w:r w:rsidRPr="00D82111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D82111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D82111">
        <w:rPr>
          <w:rFonts w:ascii="Times New Roman" w:hAnsi="Times New Roman" w:cs="Times New Roman"/>
          <w:sz w:val="24"/>
          <w:szCs w:val="24"/>
        </w:rPr>
        <w:t>Долгокирова</w:t>
      </w:r>
      <w:proofErr w:type="spellEnd"/>
      <w:r w:rsidRPr="00D82111">
        <w:rPr>
          <w:rFonts w:ascii="Times New Roman" w:hAnsi="Times New Roman" w:cs="Times New Roman"/>
          <w:sz w:val="24"/>
          <w:szCs w:val="24"/>
        </w:rPr>
        <w:t xml:space="preserve"> В.Г – учителя литературы.</w:t>
      </w:r>
    </w:p>
    <w:p w:rsidR="00A537F8" w:rsidRPr="006B2DBE" w:rsidRDefault="00A537F8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2DBE">
        <w:rPr>
          <w:rFonts w:ascii="Times New Roman" w:hAnsi="Times New Roman" w:cs="Times New Roman"/>
          <w:b/>
          <w:sz w:val="24"/>
          <w:szCs w:val="24"/>
        </w:rPr>
        <w:t>Финансовые ресурсы и их использование</w:t>
      </w:r>
    </w:p>
    <w:p w:rsidR="006B2DBE" w:rsidRPr="006B2DBE" w:rsidRDefault="006B2DBE" w:rsidP="006B2D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DBE">
        <w:rPr>
          <w:rFonts w:ascii="Times New Roman" w:hAnsi="Times New Roman" w:cs="Times New Roman"/>
          <w:sz w:val="24"/>
          <w:szCs w:val="24"/>
        </w:rPr>
        <w:t xml:space="preserve">Финансовое обеспечение МКОУ СОШ №3 г. Суровикино осуществляется за счет денежных средств областного бюджета и средств </w:t>
      </w:r>
      <w:proofErr w:type="spellStart"/>
      <w:r w:rsidRPr="006B2DB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6B2DB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B2DBE" w:rsidRPr="006B2DBE" w:rsidRDefault="006B2DBE" w:rsidP="006B2D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2DBE">
        <w:rPr>
          <w:rFonts w:ascii="Times New Roman" w:hAnsi="Times New Roman" w:cs="Times New Roman"/>
          <w:sz w:val="24"/>
          <w:szCs w:val="24"/>
        </w:rPr>
        <w:t>В 2018 году приобретена учебная литература для обновления библиотечного фонда на сумму 590171,04 рубль. В период летних каникул проведена оздоровительные мероприятия для детей в сумме 189000,00 рублей. В трёх классах обновлена мебель на сумму 169455,00 рублей. В учебный период организован подвоз школьников транспортом МУП «</w:t>
      </w:r>
      <w:proofErr w:type="spellStart"/>
      <w:r w:rsidRPr="006B2DBE">
        <w:rPr>
          <w:rFonts w:ascii="Times New Roman" w:hAnsi="Times New Roman" w:cs="Times New Roman"/>
          <w:sz w:val="24"/>
          <w:szCs w:val="24"/>
        </w:rPr>
        <w:t>Жилкомхоз</w:t>
      </w:r>
      <w:proofErr w:type="spellEnd"/>
      <w:r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BE">
        <w:rPr>
          <w:rFonts w:ascii="Times New Roman" w:hAnsi="Times New Roman" w:cs="Times New Roman"/>
          <w:sz w:val="24"/>
          <w:szCs w:val="24"/>
        </w:rPr>
        <w:t>Суровикинский</w:t>
      </w:r>
      <w:proofErr w:type="spellEnd"/>
      <w:r w:rsidRPr="006B2DBE">
        <w:rPr>
          <w:rFonts w:ascii="Times New Roman" w:hAnsi="Times New Roman" w:cs="Times New Roman"/>
          <w:sz w:val="24"/>
          <w:szCs w:val="24"/>
        </w:rPr>
        <w:t>» на сумму 357709,00 рублей. Коммунальные расходы составили 2411385,47 рублей. В школе организовано горячие питание, 1-4 классы 245 человек за счет бюджета, 5-11 классы в количестве 64 человек по справкам социальной поддержке- бесплатно, 30 человек питаются за счет средств родителей. Для организации питания школьников и дошкольной группы, продукты питания приобретаются у добросовестных поставщиков: ООО «</w:t>
      </w:r>
      <w:proofErr w:type="spellStart"/>
      <w:r w:rsidRPr="006B2DBE">
        <w:rPr>
          <w:rFonts w:ascii="Times New Roman" w:hAnsi="Times New Roman" w:cs="Times New Roman"/>
          <w:sz w:val="24"/>
          <w:szCs w:val="24"/>
        </w:rPr>
        <w:t>Суровикинское</w:t>
      </w:r>
      <w:proofErr w:type="spellEnd"/>
      <w:r w:rsidRPr="006B2DBE">
        <w:rPr>
          <w:rFonts w:ascii="Times New Roman" w:hAnsi="Times New Roman" w:cs="Times New Roman"/>
          <w:sz w:val="24"/>
          <w:szCs w:val="24"/>
        </w:rPr>
        <w:t xml:space="preserve"> молоко», ОАО «Хлебопродукт», ИП Агеева.</w:t>
      </w:r>
    </w:p>
    <w:p w:rsidR="000807F8" w:rsidRPr="000807F8" w:rsidRDefault="006B2DBE" w:rsidP="006B2D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D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B2DBE">
        <w:rPr>
          <w:rFonts w:ascii="Times New Roman" w:hAnsi="Times New Roman" w:cs="Times New Roman"/>
          <w:sz w:val="24"/>
          <w:szCs w:val="24"/>
        </w:rPr>
        <w:t>Новодербеновском</w:t>
      </w:r>
      <w:proofErr w:type="spellEnd"/>
      <w:r w:rsidRPr="006B2DBE">
        <w:rPr>
          <w:rFonts w:ascii="Times New Roman" w:hAnsi="Times New Roman" w:cs="Times New Roman"/>
          <w:sz w:val="24"/>
          <w:szCs w:val="24"/>
        </w:rPr>
        <w:t xml:space="preserve"> филиале отремонтирован пищеблок для организации горячим питанием школьников в количестве 48 человек. На ремонт пищеблока израсходовано 399828,00 рублей, </w:t>
      </w:r>
      <w:r w:rsidRPr="006B2DBE">
        <w:rPr>
          <w:rFonts w:ascii="Times New Roman" w:hAnsi="Times New Roman" w:cs="Times New Roman"/>
          <w:sz w:val="24"/>
          <w:szCs w:val="24"/>
        </w:rPr>
        <w:lastRenderedPageBreak/>
        <w:t>столовой – 224686,00 рублей, туалет в здании школы – 80171,00 рубль. Частично заменены окна в здании на окна ПВХ в сумме 282971,25 рубль.</w:t>
      </w:r>
    </w:p>
    <w:p w:rsidR="001A4850" w:rsidRPr="00D65724" w:rsidRDefault="00805D16" w:rsidP="00AD5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572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807F8" w:rsidRPr="00C5547F" w:rsidRDefault="005554AD" w:rsidP="005554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</w:t>
      </w:r>
      <w:r w:rsidR="000A72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объединенных усилий</w:t>
      </w:r>
      <w:r w:rsidR="00004D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педагогического коллектива, родителей, социальных партне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ров </w:t>
      </w:r>
      <w:r w:rsidR="004257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посредством </w:t>
      </w:r>
      <w:r w:rsidR="004257A5"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применения современных образовательных технологий, личностно -ориентированного обучения</w:t>
      </w:r>
      <w:r w:rsidR="004257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школе созданы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условия </w:t>
      </w:r>
      <w:r w:rsidRPr="005554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творческих способностей учащихся, раскрытия их индивидуальности, созданы предпосылки для дальнейшего их развития на уровне основного общего и среднего общего образования.</w:t>
      </w:r>
    </w:p>
    <w:p w:rsidR="000807F8" w:rsidRPr="00CE0F06" w:rsidRDefault="004257A5" w:rsidP="00CE0F0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К</w:t>
      </w:r>
      <w:r w:rsidR="000807F8"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аждый ребенок ощущает себя личностью с присущими только ему индивидуальными особенностями и способностями, чувствует себя успешн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ым человеком,</w:t>
      </w:r>
      <w:r w:rsidRPr="004257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657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обладающим интеллектуальным, эмоциональным, психологическим, физическим</w:t>
      </w:r>
      <w:r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здоровье</w:t>
      </w:r>
      <w:r w:rsidR="00D657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C554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A4850" w:rsidRPr="001A4850" w:rsidRDefault="001A4850" w:rsidP="00E667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85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1A4850" w:rsidRPr="001A4850" w:rsidSect="003B49D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14D9"/>
    <w:multiLevelType w:val="hybridMultilevel"/>
    <w:tmpl w:val="EE4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72D"/>
    <w:multiLevelType w:val="hybridMultilevel"/>
    <w:tmpl w:val="D28855A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1FCB66E6"/>
    <w:multiLevelType w:val="hybridMultilevel"/>
    <w:tmpl w:val="982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17C"/>
    <w:multiLevelType w:val="hybridMultilevel"/>
    <w:tmpl w:val="674E8610"/>
    <w:lvl w:ilvl="0" w:tplc="8CFA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37CAC"/>
    <w:multiLevelType w:val="hybridMultilevel"/>
    <w:tmpl w:val="A5A4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E6EB1"/>
    <w:multiLevelType w:val="hybridMultilevel"/>
    <w:tmpl w:val="6988F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7B05"/>
    <w:multiLevelType w:val="hybridMultilevel"/>
    <w:tmpl w:val="67DE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7087"/>
    <w:multiLevelType w:val="hybridMultilevel"/>
    <w:tmpl w:val="2B8C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1200"/>
    <w:multiLevelType w:val="hybridMultilevel"/>
    <w:tmpl w:val="65DE7CE2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C"/>
    <w:rsid w:val="00004DFE"/>
    <w:rsid w:val="00013FB7"/>
    <w:rsid w:val="000423F2"/>
    <w:rsid w:val="00067289"/>
    <w:rsid w:val="000807F8"/>
    <w:rsid w:val="000A7285"/>
    <w:rsid w:val="000B06FA"/>
    <w:rsid w:val="000C2820"/>
    <w:rsid w:val="000D53DF"/>
    <w:rsid w:val="000E12AD"/>
    <w:rsid w:val="0016713A"/>
    <w:rsid w:val="001812B0"/>
    <w:rsid w:val="001A4850"/>
    <w:rsid w:val="001B68AA"/>
    <w:rsid w:val="001C2EE4"/>
    <w:rsid w:val="002145FC"/>
    <w:rsid w:val="00230D61"/>
    <w:rsid w:val="0024001A"/>
    <w:rsid w:val="00247413"/>
    <w:rsid w:val="002746F5"/>
    <w:rsid w:val="00287472"/>
    <w:rsid w:val="002A5D87"/>
    <w:rsid w:val="00311EED"/>
    <w:rsid w:val="00323B33"/>
    <w:rsid w:val="003557CD"/>
    <w:rsid w:val="003B0D2A"/>
    <w:rsid w:val="003B3B6F"/>
    <w:rsid w:val="003B49D8"/>
    <w:rsid w:val="003C4E24"/>
    <w:rsid w:val="003C7047"/>
    <w:rsid w:val="00406B69"/>
    <w:rsid w:val="004257A5"/>
    <w:rsid w:val="00456D7A"/>
    <w:rsid w:val="00460FA3"/>
    <w:rsid w:val="00472A7F"/>
    <w:rsid w:val="004C4E1E"/>
    <w:rsid w:val="004C5CA1"/>
    <w:rsid w:val="004E4C60"/>
    <w:rsid w:val="004E7455"/>
    <w:rsid w:val="004F09E3"/>
    <w:rsid w:val="004F2AEC"/>
    <w:rsid w:val="004F70C1"/>
    <w:rsid w:val="005169DE"/>
    <w:rsid w:val="00551A8D"/>
    <w:rsid w:val="005554AD"/>
    <w:rsid w:val="0055786E"/>
    <w:rsid w:val="005679F3"/>
    <w:rsid w:val="005945ED"/>
    <w:rsid w:val="005A484D"/>
    <w:rsid w:val="005A5BBC"/>
    <w:rsid w:val="005C1B34"/>
    <w:rsid w:val="0061412C"/>
    <w:rsid w:val="00633D8E"/>
    <w:rsid w:val="006B2D2D"/>
    <w:rsid w:val="006B2DBE"/>
    <w:rsid w:val="006E1CC0"/>
    <w:rsid w:val="00736126"/>
    <w:rsid w:val="007873B5"/>
    <w:rsid w:val="007F2346"/>
    <w:rsid w:val="00805D16"/>
    <w:rsid w:val="00820DAF"/>
    <w:rsid w:val="0086348F"/>
    <w:rsid w:val="00916314"/>
    <w:rsid w:val="00921806"/>
    <w:rsid w:val="009221B7"/>
    <w:rsid w:val="00942CB5"/>
    <w:rsid w:val="00994E97"/>
    <w:rsid w:val="009C2EC8"/>
    <w:rsid w:val="009F5BD5"/>
    <w:rsid w:val="00A24577"/>
    <w:rsid w:val="00A537F8"/>
    <w:rsid w:val="00A55952"/>
    <w:rsid w:val="00AD5DDE"/>
    <w:rsid w:val="00AE5F26"/>
    <w:rsid w:val="00B34764"/>
    <w:rsid w:val="00BF4404"/>
    <w:rsid w:val="00C5547F"/>
    <w:rsid w:val="00C64CAF"/>
    <w:rsid w:val="00C72C01"/>
    <w:rsid w:val="00C816F6"/>
    <w:rsid w:val="00CC01CE"/>
    <w:rsid w:val="00CD2F6A"/>
    <w:rsid w:val="00CD4EB3"/>
    <w:rsid w:val="00CE0F06"/>
    <w:rsid w:val="00D13189"/>
    <w:rsid w:val="00D20CDA"/>
    <w:rsid w:val="00D62291"/>
    <w:rsid w:val="00D65022"/>
    <w:rsid w:val="00D65724"/>
    <w:rsid w:val="00D82111"/>
    <w:rsid w:val="00D833D7"/>
    <w:rsid w:val="00E310B6"/>
    <w:rsid w:val="00E667A9"/>
    <w:rsid w:val="00E762CA"/>
    <w:rsid w:val="00EA3D88"/>
    <w:rsid w:val="00ED64BB"/>
    <w:rsid w:val="00F40EEE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A8F6-93F7-41FC-822A-CDA963A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F8"/>
    <w:pPr>
      <w:ind w:left="720"/>
      <w:contextualSpacing/>
    </w:pPr>
  </w:style>
  <w:style w:type="table" w:styleId="a4">
    <w:name w:val="Table Grid"/>
    <w:basedOn w:val="a1"/>
    <w:uiPriority w:val="39"/>
    <w:rsid w:val="0080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0D61"/>
    <w:rPr>
      <w:color w:val="0000FF"/>
      <w:u w:val="single"/>
    </w:rPr>
  </w:style>
  <w:style w:type="character" w:styleId="a7">
    <w:name w:val="Strong"/>
    <w:basedOn w:val="a0"/>
    <w:uiPriority w:val="22"/>
    <w:qFormat/>
    <w:rsid w:val="00230D61"/>
    <w:rPr>
      <w:b/>
      <w:bCs/>
    </w:rPr>
  </w:style>
  <w:style w:type="paragraph" w:styleId="a8">
    <w:name w:val="No Spacing"/>
    <w:uiPriority w:val="1"/>
    <w:qFormat/>
    <w:rsid w:val="00323B3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perov.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A51-32FD-476A-A73D-C3ED93B3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18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2018-12-29T07:15:00Z</dcterms:created>
  <dcterms:modified xsi:type="dcterms:W3CDTF">2019-01-09T10:11:00Z</dcterms:modified>
</cp:coreProperties>
</file>