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0B1B" w:rsidRPr="006B1ACB" w:rsidRDefault="006B1ACB" w:rsidP="006B1ACB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bookmarkStart w:id="0" w:name="_GoBack"/>
      <w:r>
        <w:rPr>
          <w:noProof/>
          <w:lang w:val="ru-RU" w:eastAsia="ru-RU"/>
        </w:rPr>
        <w:drawing>
          <wp:inline distT="0" distB="0" distL="0" distR="0" wp14:anchorId="1EADF03C" wp14:editId="42F0C13A">
            <wp:extent cx="6863366" cy="9447394"/>
            <wp:effectExtent l="0" t="0" r="0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65297" cy="94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490B1B" w:rsidRDefault="00490B1B">
      <w:pPr>
        <w:jc w:val="center"/>
        <w:rPr>
          <w:rFonts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2. Организация проектной деятельности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2.1. Обучающиеся</w:t>
      </w:r>
      <w:r w:rsidR="00490B1B">
        <w:rPr>
          <w:rFonts w:hAnsi="Times New Roman" w:cs="Times New Roman"/>
          <w:color w:val="000000"/>
          <w:sz w:val="24"/>
          <w:szCs w:val="24"/>
          <w:lang w:val="ru-RU"/>
        </w:rPr>
        <w:t xml:space="preserve"> 5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–11-х классов выполняют индивидуальный проект и представляют его на защиту </w:t>
      </w:r>
      <w:r w:rsidR="00490B1B">
        <w:rPr>
          <w:rFonts w:hAnsi="Times New Roman" w:cs="Times New Roman"/>
          <w:color w:val="000000"/>
          <w:sz w:val="24"/>
          <w:szCs w:val="24"/>
          <w:lang w:val="ru-RU"/>
        </w:rPr>
        <w:t xml:space="preserve">9,11 классы 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перед школьной комиссией</w:t>
      </w:r>
      <w:r w:rsidR="00490B1B">
        <w:rPr>
          <w:rFonts w:hAnsi="Times New Roman" w:cs="Times New Roman"/>
          <w:color w:val="000000"/>
          <w:sz w:val="24"/>
          <w:szCs w:val="24"/>
          <w:lang w:val="ru-RU"/>
        </w:rPr>
        <w:t xml:space="preserve">, 5-9 классов </w:t>
      </w:r>
      <w:r w:rsidR="00C956BC">
        <w:rPr>
          <w:rFonts w:hAnsi="Times New Roman" w:cs="Times New Roman"/>
          <w:color w:val="000000"/>
          <w:sz w:val="24"/>
          <w:szCs w:val="24"/>
          <w:lang w:val="ru-RU"/>
        </w:rPr>
        <w:t>перед жюри конкурсов проектов в рамках образовательных событий.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2.2. Выполнение обучающимися индивидуального проекта не исключает их участие в групповых проектах.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2.3. Индивидуальные и групповые проекты выполняются обучающимися самостоятельно под руководством учителя (</w:t>
      </w:r>
      <w:proofErr w:type="spell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тьютора</w:t>
      </w:r>
      <w:proofErr w:type="spell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) по выбранной теме в рамках одного или нескольких изучаемых учебных предметов, курсов в любой избранной области деятельности:</w:t>
      </w:r>
    </w:p>
    <w:p w:rsidR="00313BCB" w:rsidRPr="006746BB" w:rsidRDefault="00E579C0">
      <w:pPr>
        <w:numPr>
          <w:ilvl w:val="0"/>
          <w:numId w:val="2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для обучающихся 5–9-х классов – исследовательской, инженерной, прикладной, информационной, социальной, игровой, творческой;</w:t>
      </w:r>
    </w:p>
    <w:p w:rsidR="00313BCB" w:rsidRPr="006746BB" w:rsidRDefault="00E579C0">
      <w:pPr>
        <w:numPr>
          <w:ilvl w:val="0"/>
          <w:numId w:val="2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для обучающихся 10–11-х классов – познавательной, практической, учебно-исследовательской, социальной, художественно-творческой, иной.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2.4. Руководство проектной деятельностью обучающихся</w:t>
      </w:r>
      <w:r w:rsidR="00C956BC">
        <w:rPr>
          <w:rFonts w:hAnsi="Times New Roman" w:cs="Times New Roman"/>
          <w:color w:val="000000"/>
          <w:sz w:val="24"/>
          <w:szCs w:val="24"/>
          <w:lang w:val="ru-RU"/>
        </w:rPr>
        <w:t xml:space="preserve"> 9-11 классов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осуществляют педагогические работники, назначенные приказом директора (далее – руководители проектов).</w:t>
      </w:r>
    </w:p>
    <w:p w:rsidR="00313BCB" w:rsidRDefault="00E579C0">
      <w:pPr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2.5. Руководители проектов:</w:t>
      </w:r>
    </w:p>
    <w:p w:rsidR="00313BCB" w:rsidRPr="006746BB" w:rsidRDefault="00E579C0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формулируют совместно с обучающимися темы, предлагаемые для выполнения обучающимися;</w:t>
      </w:r>
    </w:p>
    <w:p w:rsidR="00313BCB" w:rsidRPr="006746BB" w:rsidRDefault="00E579C0">
      <w:pPr>
        <w:numPr>
          <w:ilvl w:val="0"/>
          <w:numId w:val="3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организуют очно и дистанционно индивидуальные и групповые консультации для обучающихся в процессе выполнения проектов (как плановые, так и по запросам обучающихся), осуществляют контроль деятельности обучающихся и несут ответственность за качество представляемых на защиту работ;</w:t>
      </w:r>
    </w:p>
    <w:p w:rsidR="00313BCB" w:rsidRPr="006746BB" w:rsidRDefault="00E579C0">
      <w:pPr>
        <w:numPr>
          <w:ilvl w:val="0"/>
          <w:numId w:val="3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проводят индивидуальные консультации с обучающимися, представляющими свои проекты на конкурсы разного уровня. Для участия проектной работы в конкурсных мероприятиях разного уровня (муниципальных, окружных, региональных, федеральных) руководителем проекта организуется оформление сопровождающей документации, предусмотренной форматом данного конкурса, и согласовывается с директором школы.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2.6. Обучающиеся самостоятельно выбирают тему проекта и согласуют ее с руководителем проекта.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2.7. Обучающиеся самостоятельно определяют цель (продукт) проектной работы и ее жанровые особенности, согласуют с руководителем проекта план-график выполнения проекта.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2.8. Результаты выполнения индивидуальных и групповых проектов могут учитываться как результаты промежуточной аттестации согласно ООП ООО и СОО и локальным нормативным актам школы.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2.9. Оценка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индивидуальных и групповых 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проводится в форме их защиты обучающимися </w:t>
      </w:r>
      <w:r w:rsidR="00C956BC">
        <w:rPr>
          <w:rFonts w:hAnsi="Times New Roman" w:cs="Times New Roman"/>
          <w:color w:val="000000"/>
          <w:sz w:val="24"/>
          <w:szCs w:val="24"/>
          <w:lang w:val="ru-RU"/>
        </w:rPr>
        <w:t xml:space="preserve">в 9-11 классах 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на заседании школьной комиссии</w:t>
      </w:r>
      <w:r w:rsidR="00C956BC">
        <w:rPr>
          <w:rFonts w:hAnsi="Times New Roman" w:cs="Times New Roman"/>
          <w:color w:val="000000"/>
          <w:sz w:val="24"/>
          <w:szCs w:val="24"/>
          <w:lang w:val="ru-RU"/>
        </w:rPr>
        <w:t>,5 – 11 жюри конкурсов в рамках школьных образовательных событий.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2.10. Состав школьной комиссии по рассмотрению и оценке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</w:t>
      </w:r>
      <w:r w:rsidR="00C956BC">
        <w:rPr>
          <w:rFonts w:hAnsi="Times New Roman" w:cs="Times New Roman"/>
          <w:color w:val="000000"/>
          <w:sz w:val="24"/>
          <w:szCs w:val="24"/>
          <w:lang w:val="ru-RU"/>
        </w:rPr>
        <w:t xml:space="preserve">9-11 классов 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определяется директором.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2.11. Школьная комиссия по рассмотрению и оценке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обучающихся:</w:t>
      </w:r>
    </w:p>
    <w:p w:rsidR="00313BCB" w:rsidRPr="006746BB" w:rsidRDefault="00E579C0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проводит предварительное рассмотрение проектов обучающихся, представляемых к защите;</w:t>
      </w:r>
    </w:p>
    <w:p w:rsidR="00313BCB" w:rsidRPr="006746BB" w:rsidRDefault="00E579C0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определяет даты защиты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обучающихся;</w:t>
      </w:r>
    </w:p>
    <w:p w:rsidR="00313BCB" w:rsidRPr="006746BB" w:rsidRDefault="00E579C0">
      <w:pPr>
        <w:numPr>
          <w:ilvl w:val="0"/>
          <w:numId w:val="4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организует и проводит оценивание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индивидуальных и групповых 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обучающихся;</w:t>
      </w:r>
    </w:p>
    <w:p w:rsidR="00313BCB" w:rsidRPr="006746BB" w:rsidRDefault="00E579C0">
      <w:pPr>
        <w:numPr>
          <w:ilvl w:val="0"/>
          <w:numId w:val="4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инициирует выдвижение лучших проектных работ для участия в конкурсных мероприятиях разного уровня.</w:t>
      </w: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3. Требования к проекту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3.1. Результаты проектной работы оформляются в письменном виде со следующей структурой:</w:t>
      </w:r>
    </w:p>
    <w:p w:rsidR="00313BCB" w:rsidRDefault="00E579C0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титульный лист (по образцу согласно приложению </w:t>
      </w:r>
      <w:r>
        <w:rPr>
          <w:rFonts w:hAnsi="Times New Roman" w:cs="Times New Roman"/>
          <w:color w:val="000000"/>
          <w:sz w:val="24"/>
          <w:szCs w:val="24"/>
        </w:rPr>
        <w:t xml:space="preserve">1 к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настоящему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положению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);</w:t>
      </w:r>
    </w:p>
    <w:p w:rsidR="00313BCB" w:rsidRDefault="00E579C0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оглавление;</w:t>
      </w:r>
    </w:p>
    <w:p w:rsidR="00313BCB" w:rsidRDefault="00E579C0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введение;</w:t>
      </w:r>
    </w:p>
    <w:p w:rsidR="00313BCB" w:rsidRDefault="00E579C0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основная часть;</w:t>
      </w:r>
    </w:p>
    <w:p w:rsidR="00313BCB" w:rsidRDefault="00E579C0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заключение;</w:t>
      </w:r>
    </w:p>
    <w:p w:rsidR="00313BCB" w:rsidRDefault="00E579C0">
      <w:pPr>
        <w:numPr>
          <w:ilvl w:val="0"/>
          <w:numId w:val="5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список литературы (библиографический список);</w:t>
      </w:r>
    </w:p>
    <w:p w:rsidR="00313BCB" w:rsidRDefault="00E579C0">
      <w:pPr>
        <w:numPr>
          <w:ilvl w:val="0"/>
          <w:numId w:val="5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приложения.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3.2. Введение должно включать в себя:</w:t>
      </w:r>
    </w:p>
    <w:p w:rsidR="00313BCB" w:rsidRDefault="00E579C0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формулировку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предпроектной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идеи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313BCB" w:rsidRDefault="00E579C0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обоснование актуальности темы;</w:t>
      </w:r>
    </w:p>
    <w:p w:rsidR="00313BCB" w:rsidRPr="006746BB" w:rsidRDefault="00E579C0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описание степени изученности данного вопроса;</w:t>
      </w:r>
    </w:p>
    <w:p w:rsidR="00313BCB" w:rsidRDefault="00E579C0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формулировку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поставленной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проблемы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313BCB" w:rsidRDefault="00E579C0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определение целей и задач;</w:t>
      </w:r>
    </w:p>
    <w:p w:rsidR="00313BCB" w:rsidRPr="006746BB" w:rsidRDefault="00E579C0">
      <w:pPr>
        <w:numPr>
          <w:ilvl w:val="0"/>
          <w:numId w:val="6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описание необходимых ресурсов, в том числе краткий обзор используемой литературы и источников;</w:t>
      </w:r>
    </w:p>
    <w:p w:rsidR="00313BCB" w:rsidRPr="006746BB" w:rsidRDefault="00E579C0">
      <w:pPr>
        <w:numPr>
          <w:ilvl w:val="0"/>
          <w:numId w:val="6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описание собственного опыта работы в решении избранной проблемы.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3.3. Основная часть письменной работы делится на главы и должна содержать информацию, собранную и обработанную в ходе создания индивидуального проекта, в том числе:</w:t>
      </w:r>
    </w:p>
    <w:p w:rsidR="00313BCB" w:rsidRDefault="00E579C0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описание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основных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рассматриваемых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фактов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313BCB" w:rsidRDefault="00E579C0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характеристику методов решения проблемы;</w:t>
      </w:r>
    </w:p>
    <w:p w:rsidR="00313BCB" w:rsidRPr="006746BB" w:rsidRDefault="00E579C0">
      <w:pPr>
        <w:numPr>
          <w:ilvl w:val="0"/>
          <w:numId w:val="7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сравнение известных автору ранее существующих и предлагаемых методов решения;</w:t>
      </w:r>
    </w:p>
    <w:p w:rsidR="00313BCB" w:rsidRPr="006746BB" w:rsidRDefault="00E579C0">
      <w:pPr>
        <w:numPr>
          <w:ilvl w:val="0"/>
          <w:numId w:val="7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описание собственного исследования или обоснование выбранного варианта решения (эффективность, точность, простота, наглядность, практическая значимость и т. д.).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3.4. В заключении в лаконичном виде формулируются выводы и результаты, полученные автором, направления дальнейших исследований и предложения по возможному практическому использованию результатов представленного проекта.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3.5. В списке используемых источников указываются публикации, издания и другие источники, использованные автором. Каждый источник оформляется следующим образом: фамилия, инициалы автора; название издания; выходные данные издательства; год издания; номер выпуска (если издание периодическое); количество страниц.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Все источники должны быть пронумерованы и расположены в алфавитном порядке. Список использованной литературы и других источников составляется в следующей последовательности:</w:t>
      </w:r>
    </w:p>
    <w:p w:rsidR="00313BCB" w:rsidRDefault="00E579C0">
      <w:pPr>
        <w:numPr>
          <w:ilvl w:val="0"/>
          <w:numId w:val="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законы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,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постановления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правительства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313BCB" w:rsidRDefault="00E579C0">
      <w:pPr>
        <w:numPr>
          <w:ilvl w:val="0"/>
          <w:numId w:val="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официальные справочники;</w:t>
      </w:r>
    </w:p>
    <w:p w:rsidR="00313BCB" w:rsidRDefault="00E579C0">
      <w:pPr>
        <w:numPr>
          <w:ilvl w:val="0"/>
          <w:numId w:val="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художественные произведения;</w:t>
      </w:r>
    </w:p>
    <w:p w:rsidR="00313BCB" w:rsidRDefault="00E579C0">
      <w:pPr>
        <w:numPr>
          <w:ilvl w:val="0"/>
          <w:numId w:val="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специальная литература;</w:t>
      </w:r>
    </w:p>
    <w:p w:rsidR="00313BCB" w:rsidRDefault="00E579C0">
      <w:pPr>
        <w:numPr>
          <w:ilvl w:val="0"/>
          <w:numId w:val="8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периодические издания;</w:t>
      </w:r>
    </w:p>
    <w:p w:rsidR="00313BCB" w:rsidRDefault="00E579C0">
      <w:pPr>
        <w:numPr>
          <w:ilvl w:val="0"/>
          <w:numId w:val="8"/>
        </w:numPr>
        <w:ind w:left="780" w:right="180"/>
        <w:rPr>
          <w:rFonts w:hAnsi="Times New Roman" w:cs="Times New Roman"/>
          <w:color w:val="000000"/>
          <w:sz w:val="24"/>
          <w:szCs w:val="24"/>
        </w:rPr>
      </w:pPr>
      <w:r>
        <w:rPr>
          <w:rFonts w:hAnsi="Times New Roman" w:cs="Times New Roman"/>
          <w:color w:val="000000"/>
          <w:sz w:val="24"/>
          <w:szCs w:val="24"/>
        </w:rPr>
        <w:t>интернет-источники.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3.6. Основной текст письменной работы печатается на страницах белой бумаги формата А4. Шрифт – </w:t>
      </w:r>
      <w:r>
        <w:rPr>
          <w:rFonts w:hAnsi="Times New Roman" w:cs="Times New Roman"/>
          <w:color w:val="000000"/>
          <w:sz w:val="24"/>
          <w:szCs w:val="24"/>
        </w:rPr>
        <w:t>Times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New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</w:rPr>
        <w:t>Roman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, размер – 12 </w:t>
      </w:r>
      <w:proofErr w:type="spell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пт</w:t>
      </w:r>
      <w:proofErr w:type="spell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, межстрочный интервал – 1,5. Поля: слева – 25 мм, справа – 10 мм, снизу и сверху – 20 мм.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Допустимо рукописное оформление отдельных фрагментов (формулы, чертежный материал и т. п.), которые</w:t>
      </w:r>
      <w:r>
        <w:rPr>
          <w:rFonts w:hAnsi="Times New Roman" w:cs="Times New Roman"/>
          <w:color w:val="000000"/>
          <w:sz w:val="24"/>
          <w:szCs w:val="24"/>
        </w:rPr>
        <w:t> 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выполняются черной пастой (тушью).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3.7. Общий объем текста работы – от 5 до 20 печатных страниц (не считая титульного листа). Приложения могут занимать до пяти дополнительных страниц. Приложения должны быть пронумерованы и озаглавлены.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3.8. Работа и приложения скрепляются вместе с титульным листом (рекомендуются скоросшиватели или пластиковые файлы).</w:t>
      </w: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lastRenderedPageBreak/>
        <w:t>4. Порядок защиты проекта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4.1. Публичная защита индивидуального или группового проекта проводится лично автором (авторами) в устной форме на заседании школьной комиссии.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4.2. Даты защиты проектов определяет школьная комиссия по рассмотрению и оценке проектов обучающихся, они утверждаются директором не позднее чем за месяц до дня защиты.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4.3. На публичной защите проекта обучающийся рассказывает:</w:t>
      </w:r>
    </w:p>
    <w:p w:rsidR="00313BCB" w:rsidRDefault="00E579C0">
      <w:pPr>
        <w:numPr>
          <w:ilvl w:val="0"/>
          <w:numId w:val="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</w:rPr>
      </w:pPr>
      <w:proofErr w:type="spellStart"/>
      <w:r>
        <w:rPr>
          <w:rFonts w:hAnsi="Times New Roman" w:cs="Times New Roman"/>
          <w:color w:val="000000"/>
          <w:sz w:val="24"/>
          <w:szCs w:val="24"/>
        </w:rPr>
        <w:t>об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актуальности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 xml:space="preserve"> </w:t>
      </w:r>
      <w:proofErr w:type="spellStart"/>
      <w:r>
        <w:rPr>
          <w:rFonts w:hAnsi="Times New Roman" w:cs="Times New Roman"/>
          <w:color w:val="000000"/>
          <w:sz w:val="24"/>
          <w:szCs w:val="24"/>
        </w:rPr>
        <w:t>проекта</w:t>
      </w:r>
      <w:proofErr w:type="spellEnd"/>
      <w:r>
        <w:rPr>
          <w:rFonts w:hAnsi="Times New Roman" w:cs="Times New Roman"/>
          <w:color w:val="000000"/>
          <w:sz w:val="24"/>
          <w:szCs w:val="24"/>
        </w:rPr>
        <w:t>;</w:t>
      </w:r>
    </w:p>
    <w:p w:rsidR="00313BCB" w:rsidRPr="006746BB" w:rsidRDefault="00E579C0">
      <w:pPr>
        <w:numPr>
          <w:ilvl w:val="0"/>
          <w:numId w:val="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положительных эффектах от реализации проекта, важных как для самого автора, так и для других людей;</w:t>
      </w:r>
    </w:p>
    <w:p w:rsidR="00313BCB" w:rsidRPr="006746BB" w:rsidRDefault="00E579C0">
      <w:pPr>
        <w:numPr>
          <w:ilvl w:val="0"/>
          <w:numId w:val="9"/>
        </w:numPr>
        <w:ind w:left="780" w:right="180"/>
        <w:contextualSpacing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ресурсах (материальных и нематериальных), необходимых для реализации проекта, возможных источниках ресурсов;</w:t>
      </w:r>
    </w:p>
    <w:p w:rsidR="00313BCB" w:rsidRPr="006746BB" w:rsidRDefault="00E579C0">
      <w:pPr>
        <w:numPr>
          <w:ilvl w:val="0"/>
          <w:numId w:val="9"/>
        </w:numPr>
        <w:ind w:left="780" w:right="180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рисках реализации проекта и сложностях, которые ожидают при реализации данного проекта.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4.4. Обучающийся вправе использовать в ходе публичной защиты проекта презентацию, аудио-, видео- и другие материалы.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4.5. Продолжительность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выступления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обучающегося не должна превышать</w:t>
      </w:r>
      <w:r w:rsidR="00955A43">
        <w:rPr>
          <w:rFonts w:hAnsi="Times New Roman" w:cs="Times New Roman"/>
          <w:color w:val="000000"/>
          <w:sz w:val="24"/>
          <w:szCs w:val="24"/>
          <w:lang w:val="ru-RU"/>
        </w:rPr>
        <w:t xml:space="preserve"> 7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минут. После завершения выступления автор проектной работы отвечает на вопросы членов школьной комиссии по рассмотрению и оценке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(не более</w:t>
      </w:r>
      <w:r w:rsidR="00955A43">
        <w:rPr>
          <w:rFonts w:hAnsi="Times New Roman" w:cs="Times New Roman"/>
          <w:color w:val="000000"/>
          <w:sz w:val="24"/>
          <w:szCs w:val="24"/>
          <w:lang w:val="ru-RU"/>
        </w:rPr>
        <w:t xml:space="preserve"> 3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минут).</w:t>
      </w: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5. Оценка проектной работы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5.1. Оценка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индивидуальных и групповых 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проводится школьной комиссией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(для 9-11 классов)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или жюри конкурсов (для 5-8 классов) 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по рассмотрению и оценке проектов обучающихся согласно требованиям ФГОС ООО и СОО, ООП ООО и СОО.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5.2. Во время оценки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члены комиссии заполняют лист оценки согласно приложению 2 к настоящему положению.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5.3. Результаты оценки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могут вноситься в классный журнал согласно локальным нормативным актам школы.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5.4. Результаты оценки </w:t>
      </w:r>
      <w:proofErr w:type="gramStart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проектов</w:t>
      </w:r>
      <w:proofErr w:type="gramEnd"/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 могут учитываться в качестве итогов промежуточной аттестации обучающихся согласно локальным нормативным актам школы.</w:t>
      </w:r>
    </w:p>
    <w:p w:rsidR="00313BCB" w:rsidRPr="006746BB" w:rsidRDefault="00E579C0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lastRenderedPageBreak/>
        <w:t>Приложение 1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к Положению о проектной деятельности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</w:t>
      </w: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Образец титульного листа проекта обучающегося</w:t>
      </w:r>
    </w:p>
    <w:p w:rsidR="00313BCB" w:rsidRPr="006746BB" w:rsidRDefault="00313BCB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Муниципальное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казенное</w:t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общеобразовательное учреждение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средняя общеобразовательная школа №3 </w:t>
      </w:r>
      <w:proofErr w:type="spellStart"/>
      <w:r>
        <w:rPr>
          <w:rFonts w:hAnsi="Times New Roman" w:cs="Times New Roman"/>
          <w:color w:val="000000"/>
          <w:sz w:val="24"/>
          <w:szCs w:val="24"/>
          <w:lang w:val="ru-RU"/>
        </w:rPr>
        <w:t>г.Суровикино</w:t>
      </w:r>
      <w:proofErr w:type="spellEnd"/>
    </w:p>
    <w:p w:rsidR="00313BCB" w:rsidRPr="006746BB" w:rsidRDefault="00313BCB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Индивидуальный проект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по теме: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«Применение робототехники на уроках биологии в качестве опытных моделей живых организмов»</w:t>
      </w:r>
    </w:p>
    <w:p w:rsidR="00313BCB" w:rsidRPr="006746BB" w:rsidRDefault="00313BCB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Обучающийся: Иванов Иван Иванович</w:t>
      </w:r>
    </w:p>
    <w:p w:rsidR="00313BCB" w:rsidRPr="006746BB" w:rsidRDefault="00E579C0">
      <w:pPr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Руководитель проекта: Петров Петр Петрович,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учитель биологии</w:t>
      </w:r>
    </w:p>
    <w:p w:rsidR="00313BCB" w:rsidRPr="006746BB" w:rsidRDefault="00313BCB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313BCB" w:rsidRPr="006746BB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г. </w:t>
      </w:r>
      <w:r>
        <w:rPr>
          <w:rFonts w:hAnsi="Times New Roman" w:cs="Times New Roman"/>
          <w:color w:val="000000"/>
          <w:sz w:val="24"/>
          <w:szCs w:val="24"/>
          <w:lang w:val="ru-RU"/>
        </w:rPr>
        <w:t>Суровикино, 2021</w:t>
      </w:r>
    </w:p>
    <w:p w:rsidR="00313BCB" w:rsidRPr="006746BB" w:rsidRDefault="00313BCB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</w:p>
    <w:p w:rsidR="00313BCB" w:rsidRPr="006746BB" w:rsidRDefault="00E579C0">
      <w:pPr>
        <w:jc w:val="right"/>
        <w:rPr>
          <w:rFonts w:hAnsi="Times New Roman" w:cs="Times New Roman"/>
          <w:color w:val="000000"/>
          <w:sz w:val="24"/>
          <w:szCs w:val="24"/>
          <w:lang w:val="ru-RU"/>
        </w:rPr>
      </w:pP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>Приложение</w:t>
      </w:r>
      <w:r>
        <w:rPr>
          <w:rFonts w:hAnsi="Times New Roman" w:cs="Times New Roman"/>
          <w:color w:val="000000"/>
          <w:sz w:val="24"/>
          <w:szCs w:val="24"/>
          <w:lang w:val="ru-RU"/>
        </w:rPr>
        <w:t xml:space="preserve"> 2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к Положению о проектной деятельности</w:t>
      </w:r>
      <w:r w:rsidRPr="006746BB">
        <w:rPr>
          <w:lang w:val="ru-RU"/>
        </w:rPr>
        <w:br/>
      </w:r>
      <w:r w:rsidRPr="006746BB">
        <w:rPr>
          <w:rFonts w:hAnsi="Times New Roman" w:cs="Times New Roman"/>
          <w:color w:val="000000"/>
          <w:sz w:val="24"/>
          <w:szCs w:val="24"/>
          <w:lang w:val="ru-RU"/>
        </w:rPr>
        <w:t xml:space="preserve"> обучающихся</w:t>
      </w:r>
      <w:r>
        <w:rPr>
          <w:rFonts w:hAnsi="Times New Roman" w:cs="Times New Roman"/>
          <w:color w:val="000000"/>
          <w:sz w:val="24"/>
          <w:szCs w:val="24"/>
          <w:lang w:val="ru-RU"/>
        </w:rPr>
        <w:t>,</w:t>
      </w:r>
    </w:p>
    <w:p w:rsidR="00313BCB" w:rsidRPr="00E579C0" w:rsidRDefault="00E579C0">
      <w:pPr>
        <w:jc w:val="center"/>
        <w:rPr>
          <w:rFonts w:hAnsi="Times New Roman" w:cs="Times New Roman"/>
          <w:color w:val="000000"/>
          <w:sz w:val="24"/>
          <w:szCs w:val="24"/>
          <w:lang w:val="ru-RU"/>
        </w:rPr>
      </w:pPr>
      <w:r w:rsidRPr="00E579C0">
        <w:rPr>
          <w:rFonts w:hAnsi="Times New Roman" w:cs="Times New Roman"/>
          <w:b/>
          <w:bCs/>
          <w:color w:val="000000"/>
          <w:sz w:val="24"/>
          <w:szCs w:val="24"/>
          <w:lang w:val="ru-RU"/>
        </w:rPr>
        <w:t>Лист оценки индивидуального (группового) проекта</w:t>
      </w:r>
    </w:p>
    <w:tbl>
      <w:tblPr>
        <w:tblW w:w="9360" w:type="dxa"/>
        <w:tblCellMar>
          <w:top w:w="15" w:type="dxa"/>
          <w:left w:w="15" w:type="dxa"/>
          <w:bottom w:w="15" w:type="dxa"/>
          <w:right w:w="15" w:type="dxa"/>
        </w:tblCellMar>
        <w:tblLook w:val="0600" w:firstRow="0" w:lastRow="0" w:firstColumn="0" w:lastColumn="0" w:noHBand="1" w:noVBand="1"/>
      </w:tblPr>
      <w:tblGrid>
        <w:gridCol w:w="2400"/>
        <w:gridCol w:w="4957"/>
        <w:gridCol w:w="2003"/>
      </w:tblGrid>
      <w:tr w:rsidR="00313BCB">
        <w:tc>
          <w:tcPr>
            <w:tcW w:w="2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Критерии</w:t>
            </w:r>
            <w:proofErr w:type="spellEnd"/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Параметры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Оценка</w:t>
            </w:r>
            <w:r>
              <w:br/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(от 1 до 3 баллов)</w:t>
            </w:r>
          </w:p>
        </w:tc>
      </w:tr>
      <w:tr w:rsidR="00313BCB" w:rsidRPr="006B1ACB"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Тема проекта</w:t>
            </w: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Тема проекта актуальна с позиций индивидуальных потребностей и интересов обучающихся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Тема отражает ключевую идею проекта и </w:t>
            </w: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ожидаемый продукт проектной деятельности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Тема сформулирована креативно, вызывает интерес аудитории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Разработанность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проекта</w:t>
            </w:r>
            <w:proofErr w:type="spellEnd"/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Структура проекта соответствует его теме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Разделы проекта отражают его основные этапы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Актуальность и перечень задач проектной деятельности согласованы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Ход проекта по решению поставленных задач представлен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Выводы по результатам проектной деятельности зафиксированы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Приложения, иллюстрирующие достижение результатов проектной деятельности, включены в текст проектной работы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Значимость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проекта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для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учащегося</w:t>
            </w:r>
            <w:proofErr w:type="spellEnd"/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Содержание проекта отражает индивидуальный познавательный стиль учащегося, его склонности и интересы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Идея проекта значима для учащегося с позиций </w:t>
            </w:r>
            <w:proofErr w:type="spellStart"/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предпрофильной</w:t>
            </w:r>
            <w:proofErr w:type="spellEnd"/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ориентации и (или) увлечений и интересов в системе дополнительного образования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 тексте проектной работы и (или) в ходе презентации проекта учащийся демонстрирует меру своего интереса к результатам проекта, уверенно аргументирует самостоятельность его выполнения, показывает возможные перспективы использования результатов проекта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Оформление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текста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проектной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работы</w:t>
            </w:r>
            <w:proofErr w:type="spellEnd"/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Текст проектной работы (включая приложения) оформлен в соответствии с принятыми в школе требованиями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 оформлении текста проектной работы использованы оригинальные решения, способствующие ее положительному восприятию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Презентация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проекта</w:t>
            </w:r>
            <w:proofErr w:type="spellEnd"/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Проектная работа сопровождается компьютерной презентацией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Компьютерная презентация выполнена качественно; ее достаточно для понимания концепции проекта без чтения текста проектной работы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Дизайн компьютерной презентации способствует положительному восприятию содержания проекта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Защита</w:t>
            </w:r>
            <w:proofErr w:type="spellEnd"/>
            <w:r>
              <w:rPr>
                <w:rFonts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hAnsi="Times New Roman" w:cs="Times New Roman"/>
                <w:color w:val="000000"/>
                <w:sz w:val="24"/>
                <w:szCs w:val="24"/>
              </w:rPr>
              <w:t>проекта</w:t>
            </w:r>
            <w:proofErr w:type="spellEnd"/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Защита проекта сопровождается компьютерной презентацией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В ходе защиты проекта учащийся демонстрирует развитые речевые навыки и не испытывает коммуникативных барьеров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Учащийся уверенно отвечает на вопросы по содержанию проектной деятельности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Учащийся демонстрирует осведомленность в вопросах, связанных с содержанием проекта; способен дать развернутые комментарии по отдельным этапам проектной деятельности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>
        <w:tc>
          <w:tcPr>
            <w:tcW w:w="2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ИТОГО:</w:t>
            </w: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color w:val="000000"/>
                <w:sz w:val="24"/>
                <w:szCs w:val="24"/>
              </w:rPr>
              <w:t>Максимальный балл – 63</w:t>
            </w:r>
          </w:p>
        </w:tc>
      </w:tr>
      <w:tr w:rsidR="00313BCB" w:rsidRPr="006B1ACB">
        <w:tc>
          <w:tcPr>
            <w:tcW w:w="954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Общая оценка проектной деятельности обучающегося (</w:t>
            </w:r>
            <w:proofErr w:type="spellStart"/>
            <w:r w:rsidRPr="006746BB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метапредметных</w:t>
            </w:r>
            <w:proofErr w:type="spellEnd"/>
            <w:r w:rsidRPr="006746BB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 xml:space="preserve"> результатов)</w:t>
            </w:r>
          </w:p>
        </w:tc>
      </w:tr>
      <w:tr w:rsidR="00313BCB" w:rsidRPr="006B1ACB">
        <w:trPr>
          <w:trHeight w:val="9"/>
        </w:trPr>
        <w:tc>
          <w:tcPr>
            <w:tcW w:w="247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Критерий</w:t>
            </w:r>
            <w:proofErr w:type="spellEnd"/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Default="00E579C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</w:rPr>
            </w:pP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Фактический показатель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jc w:val="center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Проставить «</w:t>
            </w:r>
            <w:r>
              <w:rPr>
                <w:rFonts w:hAnsi="Times New Roman" w:cs="Times New Roman"/>
                <w:b/>
                <w:bCs/>
                <w:color w:val="000000"/>
                <w:sz w:val="24"/>
                <w:szCs w:val="24"/>
              </w:rPr>
              <w:t>V</w:t>
            </w:r>
            <w:r w:rsidRPr="006746BB">
              <w:rPr>
                <w:rFonts w:hAnsi="Times New Roman" w:cs="Times New Roman"/>
                <w:b/>
                <w:bCs/>
                <w:color w:val="000000"/>
                <w:sz w:val="24"/>
                <w:szCs w:val="24"/>
                <w:lang w:val="ru-RU"/>
              </w:rPr>
              <w:t>» напротив показателя, который соответствует оценке обучающегося</w:t>
            </w:r>
          </w:p>
        </w:tc>
      </w:tr>
      <w:tr w:rsidR="00313BCB" w:rsidRPr="006B1ACB">
        <w:trPr>
          <w:trHeight w:val="9"/>
        </w:trPr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Сформированность</w:t>
            </w:r>
            <w:proofErr w:type="spellEnd"/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навыков коммуникативной, учебно-исследовательской деятельности, критического мышления обучающегося</w:t>
            </w: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 обучающегося сформированы навыки коммуникативной, учебно-исследовательской деятельности, критического мышления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9"/>
        </w:trPr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Обучающийся испытывает некоторые затруднения в коммуникативной, учебно-исследовательской деятельности, критическом мышлении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9"/>
        </w:trPr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Обучающийся испытывает серьезные затруднения в коммуникативной, учебно-исследовательской деятельности, </w:t>
            </w: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критическом мышлении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7"/>
        </w:trPr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Способность к инновационной, аналитической, творческой, интеллектуальной деятельности</w:t>
            </w: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Обучающийся показал способности к инновационной, аналитической, творческой, интеллектуальной деятельности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7"/>
        </w:trPr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Обучающийся не показал способности к инновационной, аналитической, творческой, интеллектуальной деятельности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31"/>
        </w:trPr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proofErr w:type="spellStart"/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Сформированность</w:t>
            </w:r>
            <w:proofErr w:type="spellEnd"/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 навыков проектной деятельности и самостоятельного применения приобретенных знаний и способов действий при решении различных задач, используя знания одного или нескольких учебных предметов или предметных областей</w:t>
            </w: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 обучающегося сформированы навыки проектной деятельности и самостоятельного применения приобретенных знаний и способов действий при решении различных задач, используя знания одного или нескольких учебных предметов или предметных областей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31"/>
        </w:trPr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У обучающегося слабо сформированы навыки проектной деятельности и самостоятельного применения приобретенных знаний и способов действий при решении различных задач, используя знания одного или нескольких учебных предметов или предметных областей</w:t>
            </w:r>
          </w:p>
        </w:tc>
        <w:tc>
          <w:tcPr>
            <w:tcW w:w="20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15"/>
        </w:trPr>
        <w:tc>
          <w:tcPr>
            <w:tcW w:w="247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Способность постановки цели и формулирования гипотезы исследования, планирования работы, отбора и интерпретации необходимой информации, структурирования аргументации результатов</w:t>
            </w: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Обучающийся показал способности к постановке цели и формулировании гипотезы исследования, планированию работы, отбору и интерпретации необходимой информации, структурированию аргументации результатов исследования на основе собранных данных, презентации результатов</w:t>
            </w:r>
          </w:p>
        </w:tc>
        <w:tc>
          <w:tcPr>
            <w:tcW w:w="208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15"/>
        </w:trPr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>Обучающийся испытывает некоторые затруднения в постановке цели и формулировании гипотезы исследования, планировании работы, отборе и интерпретации необходимой информации, структурировании аргументации результатов исследования на основе собранных данных, презентации результатов</w:t>
            </w:r>
          </w:p>
        </w:tc>
        <w:tc>
          <w:tcPr>
            <w:tcW w:w="208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  <w:tr w:rsidR="00313BCB" w:rsidRPr="006B1ACB">
        <w:trPr>
          <w:trHeight w:val="15"/>
        </w:trPr>
        <w:tc>
          <w:tcPr>
            <w:tcW w:w="247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58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E579C0">
            <w:pPr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t xml:space="preserve">Обучающийся испытывает серьезные затруднения в постановке цели и формулировании гипотезы исследования, планировании работы, отборе и интерпретации необходимой информации, структурировании аргументации результатов </w:t>
            </w:r>
            <w:r w:rsidRPr="006746BB"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исследования на основе собранных данных, презентации результатов</w:t>
            </w:r>
          </w:p>
        </w:tc>
        <w:tc>
          <w:tcPr>
            <w:tcW w:w="208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75" w:type="dxa"/>
              <w:bottom w:w="75" w:type="dxa"/>
              <w:right w:w="75" w:type="dxa"/>
            </w:tcMar>
          </w:tcPr>
          <w:p w:rsidR="00313BCB" w:rsidRPr="006746BB" w:rsidRDefault="00313BCB">
            <w:pPr>
              <w:ind w:left="75" w:right="75"/>
              <w:rPr>
                <w:rFonts w:hAnsi="Times New Roman" w:cs="Times New Roman"/>
                <w:color w:val="000000"/>
                <w:sz w:val="24"/>
                <w:szCs w:val="24"/>
                <w:lang w:val="ru-RU"/>
              </w:rPr>
            </w:pPr>
          </w:p>
        </w:tc>
      </w:tr>
    </w:tbl>
    <w:p w:rsidR="00313BCB" w:rsidRPr="006746BB" w:rsidRDefault="00313BCB">
      <w:pPr>
        <w:rPr>
          <w:rFonts w:hAnsi="Times New Roman" w:cs="Times New Roman"/>
          <w:color w:val="000000"/>
          <w:sz w:val="24"/>
          <w:szCs w:val="24"/>
          <w:lang w:val="ru-RU"/>
        </w:rPr>
      </w:pPr>
    </w:p>
    <w:sectPr w:rsidR="00313BCB" w:rsidRPr="006746BB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94A7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1C72E3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881483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3D97405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A9F56FA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3742A71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717C7964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9712EC7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A70666B"/>
    <w:multiLevelType w:val="multilevel"/>
    <w:tmpl w:val="02BEA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7"/>
  </w:num>
  <w:num w:numId="5">
    <w:abstractNumId w:val="3"/>
  </w:num>
  <w:num w:numId="6">
    <w:abstractNumId w:val="4"/>
  </w:num>
  <w:num w:numId="7">
    <w:abstractNumId w:val="8"/>
  </w:num>
  <w:num w:numId="8">
    <w:abstractNumId w:val="1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05CE"/>
    <w:rsid w:val="002D33B1"/>
    <w:rsid w:val="002D3591"/>
    <w:rsid w:val="00313BCB"/>
    <w:rsid w:val="003514A0"/>
    <w:rsid w:val="00490B1B"/>
    <w:rsid w:val="004F7AE4"/>
    <w:rsid w:val="004F7E17"/>
    <w:rsid w:val="005A05CE"/>
    <w:rsid w:val="00653AF6"/>
    <w:rsid w:val="006746BB"/>
    <w:rsid w:val="006B1ACB"/>
    <w:rsid w:val="007846C1"/>
    <w:rsid w:val="008A1FE8"/>
    <w:rsid w:val="00955A43"/>
    <w:rsid w:val="00B73A5A"/>
    <w:rsid w:val="00B758CF"/>
    <w:rsid w:val="00C956BC"/>
    <w:rsid w:val="00E438A1"/>
    <w:rsid w:val="00E579C0"/>
    <w:rsid w:val="00F01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D9EA23B-55A8-496D-BC6F-DAEB99F1C1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F7E17"/>
  </w:style>
  <w:style w:type="paragraph" w:styleId="1">
    <w:name w:val="heading 1"/>
    <w:basedOn w:val="a"/>
    <w:next w:val="a"/>
    <w:link w:val="10"/>
    <w:uiPriority w:val="9"/>
    <w:qFormat/>
    <w:rsid w:val="00B73A5A"/>
    <w:pPr>
      <w:keepNext/>
      <w:keepLines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3A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E579C0"/>
    <w:pPr>
      <w:spacing w:before="0" w:after="0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579C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Times New Roman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</TotalTime>
  <Pages>1</Pages>
  <Words>1930</Words>
  <Characters>11002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description>Подготовлено экспертами Актион-МЦФЭР</dc:description>
  <cp:lastModifiedBy>Белик</cp:lastModifiedBy>
  <cp:revision>9</cp:revision>
  <cp:lastPrinted>2021-01-28T10:29:00Z</cp:lastPrinted>
  <dcterms:created xsi:type="dcterms:W3CDTF">2011-11-02T04:15:00Z</dcterms:created>
  <dcterms:modified xsi:type="dcterms:W3CDTF">2021-01-28T10:45:00Z</dcterms:modified>
</cp:coreProperties>
</file>