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F3" w:rsidRDefault="00FB22F3" w:rsidP="00FB22F3">
      <w:pPr>
        <w:pStyle w:val="printredaction-line"/>
        <w:rPr>
          <w:rFonts w:ascii="PT Serif" w:hAnsi="PT Serif"/>
        </w:rPr>
      </w:pPr>
      <w:r>
        <w:rPr>
          <w:rStyle w:val="in-future"/>
          <w:rFonts w:ascii="PT Serif" w:hAnsi="PT Serif"/>
        </w:rPr>
        <w:t>Редакция вступает в силу 3 мая 2021</w:t>
      </w:r>
    </w:p>
    <w:p w:rsidR="00FB22F3" w:rsidRDefault="00FB22F3" w:rsidP="00FB22F3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Приказ </w:t>
      </w:r>
      <w:proofErr w:type="spellStart"/>
      <w:r>
        <w:rPr>
          <w:rFonts w:ascii="PT Serif" w:eastAsia="Times New Roman" w:hAnsi="PT Serif"/>
        </w:rPr>
        <w:t>Минпросвещения</w:t>
      </w:r>
      <w:proofErr w:type="spellEnd"/>
      <w:r>
        <w:rPr>
          <w:rFonts w:ascii="PT Serif" w:eastAsia="Times New Roman" w:hAnsi="PT Serif"/>
        </w:rPr>
        <w:t xml:space="preserve"> России, </w:t>
      </w:r>
      <w:proofErr w:type="spellStart"/>
      <w:r>
        <w:rPr>
          <w:rFonts w:ascii="PT Serif" w:eastAsia="Times New Roman" w:hAnsi="PT Serif"/>
        </w:rPr>
        <w:t>Рособрнадзора</w:t>
      </w:r>
      <w:proofErr w:type="spellEnd"/>
      <w:r>
        <w:rPr>
          <w:rFonts w:ascii="PT Serif" w:eastAsia="Times New Roman" w:hAnsi="PT Serif"/>
        </w:rPr>
        <w:t xml:space="preserve"> от 12.04.2021 № 161/470</w:t>
      </w:r>
    </w:p>
    <w:p w:rsidR="00FB22F3" w:rsidRDefault="00FB22F3" w:rsidP="00FB22F3">
      <w:pPr>
        <w:pStyle w:val="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</w:p>
    <w:p w:rsidR="00FB22F3" w:rsidRDefault="00FB22F3" w:rsidP="00FB22F3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МИНИСТЕРСТВО ПРОСВЕЩЕНИЯ РФ</w:t>
      </w:r>
    </w:p>
    <w:p w:rsidR="00FB22F3" w:rsidRDefault="00FB22F3" w:rsidP="00FB22F3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ФЕДЕРАЛЬНАЯ СЛУЖБА ПО НАДЗОРУ В СФЕРЕ ОБРАЗОВАНИЯ И НАУКИ</w:t>
      </w:r>
    </w:p>
    <w:p w:rsidR="00FB22F3" w:rsidRDefault="00FB22F3" w:rsidP="00FB22F3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ПРИКАЗ</w:t>
      </w:r>
    </w:p>
    <w:p w:rsidR="00FB22F3" w:rsidRDefault="00FB22F3" w:rsidP="00FB22F3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от 12 апреля 2021 года № 161/470</w:t>
      </w:r>
    </w:p>
    <w:p w:rsidR="00FB22F3" w:rsidRDefault="00FB22F3" w:rsidP="00FB22F3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Об утверждении единого расписания и продолжительности проведения единого государственного экзамена по каждому учебному предмету, требований к использованию средств обучения и воспитания при его проведении в 2021 году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В соответствии с </w:t>
      </w:r>
      <w:hyperlink r:id="rId4" w:anchor="/document/99/902389617/XA00MB22NK/" w:tooltip="" w:history="1">
        <w:r>
          <w:rPr>
            <w:rStyle w:val="a3"/>
            <w:rFonts w:ascii="PT Serif" w:hAnsi="PT Serif"/>
          </w:rPr>
          <w:t>частью 5</w:t>
        </w:r>
      </w:hyperlink>
      <w:r>
        <w:rPr>
          <w:rFonts w:ascii="PT Serif" w:hAnsi="PT Serif"/>
        </w:rPr>
        <w:t xml:space="preserve"> статьи 59 Федерального закона от 29 декабря 2012 г. № 273-ФЗ «Об образовании в Российской Федерации» (Собрание законодательства Российской Федерации, 2012, № 53, ст. 7598; 2019, № 30, ст. 4134),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3"/>
            <w:rFonts w:ascii="PT Serif" w:hAnsi="PT Serif"/>
          </w:rPr>
          <w:t>пунктом 1</w:t>
        </w:r>
      </w:hyperlink>
      <w:r>
        <w:rPr>
          <w:rFonts w:ascii="PT Serif" w:hAnsi="PT Serif"/>
        </w:rPr>
        <w:t> и 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3"/>
            <w:rFonts w:ascii="PT Serif" w:hAnsi="PT Serif"/>
          </w:rPr>
          <w:t>подпунктом 4.2.25</w:t>
        </w:r>
      </w:hyperlink>
      <w:r>
        <w:rPr>
          <w:rFonts w:ascii="PT Serif" w:hAnsi="PT Serif"/>
        </w:rPr>
        <w:t xml:space="preserve"> пункта 4 Положения о Министерстве просвещения Российской Федерации, утвержденного </w:t>
      </w:r>
      <w:hyperlink r:id="rId7" w:anchor="/document/99/550817534/" w:tooltip="" w:history="1">
        <w:r>
          <w:rPr>
            <w:rStyle w:val="a3"/>
            <w:rFonts w:ascii="PT Serif" w:hAnsi="PT Serif"/>
          </w:rPr>
          <w:t>постановлением Правительства Российской Федерации от 28 июля 2018 г. № 884</w:t>
        </w:r>
      </w:hyperlink>
      <w:r>
        <w:rPr>
          <w:rFonts w:ascii="PT Serif" w:hAnsi="PT Serif"/>
        </w:rPr>
        <w:t xml:space="preserve"> (Собрание законодательства Российской Федерации, 2018, № 32, ст. 5343; 2019, № 51, ст. 7631), </w:t>
      </w:r>
      <w:hyperlink r:id="rId8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3"/>
            <w:rFonts w:ascii="PT Serif" w:hAnsi="PT Serif"/>
          </w:rPr>
          <w:t>пунктом 1</w:t>
        </w:r>
      </w:hyperlink>
      <w:r>
        <w:rPr>
          <w:rFonts w:ascii="PT Serif" w:hAnsi="PT Serif"/>
        </w:rPr>
        <w:t> и </w:t>
      </w:r>
      <w:hyperlink r:id="rId9" w:anchor="/document/99/550817624/" w:tooltip="" w:history="1">
        <w:r>
          <w:rPr>
            <w:rStyle w:val="a3"/>
            <w:rFonts w:ascii="PT Serif" w:hAnsi="PT Serif"/>
          </w:rPr>
          <w:t>подпунктом 5.2.7</w:t>
        </w:r>
      </w:hyperlink>
      <w:r>
        <w:rPr>
          <w:rFonts w:ascii="PT Serif" w:hAnsi="PT Serif"/>
        </w:rPr>
        <w:t xml:space="preserve"> пункта 5 Положения о Федеральной службе по надзору в сфере образования и науки, утвержденного </w:t>
      </w:r>
      <w:hyperlink r:id="rId10" w:anchor="/document/99/550817624/" w:tooltip="" w:history="1">
        <w:r>
          <w:rPr>
            <w:rStyle w:val="a3"/>
            <w:rFonts w:ascii="PT Serif" w:hAnsi="PT Serif"/>
          </w:rPr>
          <w:t>постановлением Правительства Российской Федерации от 28 июля 2018 г. № 885</w:t>
        </w:r>
      </w:hyperlink>
      <w:r>
        <w:rPr>
          <w:rFonts w:ascii="PT Serif" w:hAnsi="PT Serif"/>
        </w:rPr>
        <w:t xml:space="preserve"> (Собрание законодательства Российской Федерации, 2018, № 32, ст. 5344; 2019, № 51, ст. 7643), приказываем: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1. Утвердить следующее расписание проведения единого государственного экзамена (далее — ЕГЭ) в 2021 году: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 xml:space="preserve">1.1. Для лиц, указанных в пунктах </w:t>
      </w:r>
      <w:hyperlink r:id="rId11" w:anchor="/document/99/542637893/XA00M2U2M0/" w:tooltip="6.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..." w:history="1">
        <w:r>
          <w:rPr>
            <w:rStyle w:val="a3"/>
            <w:rFonts w:ascii="PT Serif" w:hAnsi="PT Serif"/>
          </w:rPr>
          <w:t>6</w:t>
        </w:r>
      </w:hyperlink>
      <w:r>
        <w:rPr>
          <w:rFonts w:ascii="PT Serif" w:hAnsi="PT Serif"/>
        </w:rPr>
        <w:t xml:space="preserve">, </w:t>
      </w:r>
      <w:hyperlink r:id="rId12" w:anchor="/document/99/542637893/XA00M9K2N6/" w:tooltip="" w:history="1">
        <w:r>
          <w:rPr>
            <w:rStyle w:val="a3"/>
            <w:rFonts w:ascii="PT Serif" w:hAnsi="PT Serif"/>
          </w:rPr>
          <w:t>10</w:t>
        </w:r>
      </w:hyperlink>
      <w:r>
        <w:rPr>
          <w:rFonts w:ascii="PT Serif" w:hAnsi="PT Serif"/>
        </w:rPr>
        <w:t> и </w:t>
      </w:r>
      <w:hyperlink r:id="rId13" w:anchor="/document/99/542637893/XA00M6A2MF/" w:tooltip="" w:history="1">
        <w:r>
          <w:rPr>
            <w:rStyle w:val="a3"/>
            <w:rFonts w:ascii="PT Serif" w:hAnsi="PT Serif"/>
          </w:rPr>
          <w:t>13</w:t>
        </w:r>
      </w:hyperlink>
      <w:r>
        <w:rPr>
          <w:rFonts w:ascii="PT Serif" w:hAnsi="PT Serif"/>
        </w:rPr>
        <w:t xml:space="preserve"> Порядка проведения государственной итоговой аттестации по образовательным программам среднего общего образования, утвержденного </w:t>
      </w:r>
      <w:hyperlink r:id="rId14" w:anchor="/document/99/542637893/" w:tooltip="" w:history="1">
        <w:r>
          <w:rPr>
            <w:rStyle w:val="a3"/>
            <w:rFonts w:ascii="PT Serif" w:hAnsi="PT Serif"/>
          </w:rPr>
          <w:t>приказом Министерства просвещения Российской Федерации и Федеральной службы по надзору в сфере образования и науки от 7 ноября 2018 г. № 190/1512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10 декабря 2018 г., регистрационный № 52952), с учетом </w:t>
      </w:r>
      <w:r>
        <w:rPr>
          <w:rFonts w:ascii="PT Serif" w:hAnsi="PT Serif"/>
        </w:rPr>
        <w:lastRenderedPageBreak/>
        <w:t xml:space="preserve">пунктов </w:t>
      </w:r>
      <w:hyperlink r:id="rId15" w:anchor="/document/99/603152183/ZAP25QG3DE/" w:tooltip="" w:history="1">
        <w:r>
          <w:rPr>
            <w:rStyle w:val="a3"/>
            <w:rFonts w:ascii="PT Serif" w:hAnsi="PT Serif"/>
          </w:rPr>
          <w:t>3</w:t>
        </w:r>
      </w:hyperlink>
      <w:r>
        <w:rPr>
          <w:rFonts w:ascii="PT Serif" w:hAnsi="PT Serif"/>
        </w:rPr>
        <w:t> и </w:t>
      </w:r>
      <w:hyperlink r:id="rId16" w:anchor="/document/99/603152183/ZAP1V5838S/" w:tooltip="" w:history="1">
        <w:r>
          <w:rPr>
            <w:rStyle w:val="a3"/>
            <w:rFonts w:ascii="PT Serif" w:hAnsi="PT Serif"/>
          </w:rPr>
          <w:t>5 — 7</w:t>
        </w:r>
      </w:hyperlink>
      <w:r>
        <w:rPr>
          <w:rFonts w:ascii="PT Serif" w:hAnsi="PT Serif"/>
        </w:rPr>
        <w:t xml:space="preserve"> Особенностей проведения государственной итоговой аттестации по образовательным программам среднего общего образования в 2021 году, утвержденных </w:t>
      </w:r>
      <w:hyperlink r:id="rId17" w:anchor="/document/99/603152183/" w:tooltip="" w:history="1">
        <w:r>
          <w:rPr>
            <w:rStyle w:val="a3"/>
            <w:rFonts w:ascii="PT Serif" w:hAnsi="PT Serif"/>
          </w:rPr>
          <w:t>приказом Министерства просвещения Российской Федерации и Федеральной службы по надзору в сфере образования и науки от 16 марта 2021 г. № 105/307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 апреля 2021 г., регистрационный № 62971) (далее — Особенности):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31 мая (понедельник) — география, литература, химия;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3 июня (четверг) — русский язык;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4 июня (пятница) — русский язык;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7 июня (понедельник) — математика профильного уровня;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11 июня (пятница) — история, физика;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15 июня (вторник) — обществознание;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18 июня (пятница) — иностранные языки (английский, французский, немецкий, испанский, китайский) (за исключением раздела «Говорение»), биология;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21 июня (понедельник) — иностранные языки (английский, французский, немецкий, испанский, китайский) (раздел «Говорение»);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22 июня (вторник) — иностранные языки (английский, французский, немецкий, испанский, китайский) (раздел «Говорение»);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24 июня (четверг) — информатика и информационно-коммуникационные технологии (ИКТ);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25 июня (пятница) — информатика и информационно-коммуникационные технологии (ИКТ);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1.2. Для лиц, указанных в </w:t>
      </w:r>
      <w:hyperlink r:id="rId18" w:anchor="/document/99/603152183/ZAP2ECI3GB/" w:tooltip="" w:history="1">
        <w:r>
          <w:rPr>
            <w:rStyle w:val="a3"/>
            <w:rFonts w:ascii="PT Serif" w:hAnsi="PT Serif"/>
          </w:rPr>
          <w:t>пункте 13</w:t>
        </w:r>
      </w:hyperlink>
      <w:r>
        <w:rPr>
          <w:rFonts w:ascii="PT Serif" w:hAnsi="PT Serif"/>
        </w:rPr>
        <w:t> Особенностей: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28 июня (понедельник) — география, литература, иностранные языки (английский, французский, немецкий, испанский, китайский) (раздел «Говорение»), биология, история, русский язык;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29 июня (вторник) — обществознание, химия, физика, иностранные языки (английский, французский, немецкий, испанский, китайский) (за исключением раздела «Говорение»), математика профильного уровня, информатика и информационно-коммуникационные технологии (ИКТ);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 июля (пятница) — по всем учебным предметам;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1.3. Для лиц, указанных в </w:t>
      </w:r>
      <w:hyperlink r:id="rId19" w:anchor="/document/99/603152183/ZAP2HNM3I6/" w:tooltip="" w:history="1">
        <w:r>
          <w:rPr>
            <w:rStyle w:val="a3"/>
            <w:rFonts w:ascii="PT Serif" w:hAnsi="PT Serif"/>
          </w:rPr>
          <w:t>пункте 14</w:t>
        </w:r>
      </w:hyperlink>
      <w:r>
        <w:rPr>
          <w:rFonts w:ascii="PT Serif" w:hAnsi="PT Serif"/>
        </w:rPr>
        <w:t> Особенностей: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lastRenderedPageBreak/>
        <w:t>12 июля (понедельник) — география, литература, иностранные языки (английский, французский, немецкий, испанский, китайский) (раздел «Говорение»), биология, история;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13 июля (вторник) — русский язык;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14 июля (среда) — обществознание, химия, физика, иностранные языки (английский, французский, немецкий, испанский, китайский) (за исключением раздела «Говорение»), математика профильного уровня, информатика и информационно-коммуникационные технологии (ИКТ);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1.4. Для лиц, указанных в </w:t>
      </w:r>
      <w:hyperlink r:id="rId20" w:anchor="/document/99/603152183/ZAP2H2U3JR/" w:tooltip="" w:history="1">
        <w:r>
          <w:rPr>
            <w:rStyle w:val="a3"/>
            <w:rFonts w:ascii="PT Serif" w:hAnsi="PT Serif"/>
          </w:rPr>
          <w:t>пункте 15</w:t>
        </w:r>
      </w:hyperlink>
      <w:r>
        <w:rPr>
          <w:rFonts w:ascii="PT Serif" w:hAnsi="PT Serif"/>
        </w:rPr>
        <w:t> Особенностей: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17 июля (суббота) — по всем учебным предметам.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2. Установить, что: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2.1. ЕГЭ по всем учебным предметам начинается в 10.00 по местному времени;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2.2. Продолжительность ЕГЭ по математике профильного уровня, физике, литературе, информатике и информационно-коммуникационным технологиям (ИКТ), обществознанию, истории, биологии составляет 3 часа 55 минут (235 минут); по русскому языку, химии — 3 часа 30 минут (210 минут); по географии, иностранным языкам (английский, французский, немецкий, испанский, китайский) (за исключением раздела «Говорение») — 3 часа (180 минут); по иностранным языкам (английский, французский, немецкий, испанский) (раздел «Говорение») — 15 минут; по китайскому языку (раздел «Говорение») — 12 минут;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2.3. Участники экзаменов используют средства обучения и воспитания для выполнения заданий контрольных измерительных материалов ЕГЭ (далее — КИМ ЕГЭ) в аудиториях пункта проведения экзаменов.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по математике профильного уровня — линейка, не содержащая справочной информации (далее — линейка), для построения чертежей и рисунков;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>
        <w:rPr>
          <w:rFonts w:ascii="PT Serif" w:hAnsi="PT Serif"/>
        </w:rPr>
        <w:t>sin</w:t>
      </w:r>
      <w:proofErr w:type="spellEnd"/>
      <w:r>
        <w:rPr>
          <w:rFonts w:ascii="PT Serif" w:hAnsi="PT Serif"/>
        </w:rPr>
        <w:t xml:space="preserve">, COS, </w:t>
      </w:r>
      <w:proofErr w:type="spellStart"/>
      <w:r>
        <w:rPr>
          <w:rFonts w:ascii="PT Serif" w:hAnsi="PT Serif"/>
        </w:rPr>
        <w:t>tg</w:t>
      </w:r>
      <w:proofErr w:type="spellEnd"/>
      <w:r>
        <w:rPr>
          <w:rFonts w:ascii="PT Serif" w:hAnsi="PT Serif"/>
        </w:rPr>
        <w:t xml:space="preserve">, </w:t>
      </w:r>
      <w:proofErr w:type="spellStart"/>
      <w:r>
        <w:rPr>
          <w:rFonts w:ascii="PT Serif" w:hAnsi="PT Serif"/>
        </w:rPr>
        <w:t>ctg</w:t>
      </w:r>
      <w:proofErr w:type="spellEnd"/>
      <w:r>
        <w:rPr>
          <w:rFonts w:ascii="PT Serif" w:hAnsi="PT Serif"/>
        </w:rPr>
        <w:t xml:space="preserve">, </w:t>
      </w:r>
      <w:proofErr w:type="spellStart"/>
      <w:r>
        <w:rPr>
          <w:rFonts w:ascii="PT Serif" w:hAnsi="PT Serif"/>
        </w:rPr>
        <w:t>arcsin</w:t>
      </w:r>
      <w:proofErr w:type="spellEnd"/>
      <w:r>
        <w:rPr>
          <w:rFonts w:ascii="PT Serif" w:hAnsi="PT Serif"/>
        </w:rPr>
        <w:t xml:space="preserve">, </w:t>
      </w:r>
      <w:proofErr w:type="spellStart"/>
      <w:r>
        <w:rPr>
          <w:rFonts w:ascii="PT Serif" w:hAnsi="PT Serif"/>
        </w:rPr>
        <w:t>arccos</w:t>
      </w:r>
      <w:proofErr w:type="spellEnd"/>
      <w:r>
        <w:rPr>
          <w:rFonts w:ascii="PT Serif" w:hAnsi="PT Serif"/>
        </w:rPr>
        <w:t xml:space="preserve">, </w:t>
      </w:r>
      <w:proofErr w:type="spellStart"/>
      <w:r>
        <w:rPr>
          <w:rFonts w:ascii="PT Serif" w:hAnsi="PT Serif"/>
        </w:rPr>
        <w:t>arctg</w:t>
      </w:r>
      <w:proofErr w:type="spellEnd"/>
      <w:r>
        <w:rPr>
          <w:rFonts w:ascii="PT Serif" w:hAnsi="PT Serif"/>
        </w:rPr>
        <w:t>), а также не осуществляющий функций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lastRenderedPageBreak/>
        <w:t>по информатике и информационно-коммуникационным технологиям (ИКТ) — компьютерная техника, не имеющая доступа к информационно-телекоммуникационной сети «Интернет»;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по химии — непрограммируемый калькулятор;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>
        <w:rPr>
          <w:rFonts w:ascii="PT Serif" w:hAnsi="PT Serif"/>
        </w:rPr>
        <w:t>Аудирование</w:t>
      </w:r>
      <w:proofErr w:type="spellEnd"/>
      <w:r>
        <w:rPr>
          <w:rFonts w:ascii="PT Serif" w:hAnsi="PT Serif"/>
        </w:rPr>
        <w:t xml:space="preserve">» КИМ ЕГЭ; компьютерная техника, не имеющая доступа к информационно-телекоммуникационной сети «Интернет»; </w:t>
      </w:r>
      <w:proofErr w:type="spellStart"/>
      <w:r>
        <w:rPr>
          <w:rFonts w:ascii="PT Serif" w:hAnsi="PT Serif"/>
        </w:rPr>
        <w:t>аудиогарнитура</w:t>
      </w:r>
      <w:proofErr w:type="spellEnd"/>
      <w:r>
        <w:rPr>
          <w:rFonts w:ascii="PT Serif" w:hAnsi="PT Serif"/>
        </w:rPr>
        <w:t xml:space="preserve"> для выполнения заданий раздела «Говорение» КИМ ЕГЭ.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3. Признать утратившим силу приказ Министерства просвещения Российской Федерации и Федеральной службы по надзору в сфере образования и науки от 15 июня 2020 г. № 298/656 «Об утверждении единого расписания и продолжительности проведения единого государственного экзамена по каждому учебному предмету, требований к использованию средств обучения и воспитания при его проведении в 2020 году» (зарегистрирован Министерством юстиции Российской Федерации 17 июня 2020 г., регистрационный № 58663).</w:t>
      </w:r>
    </w:p>
    <w:p w:rsidR="00FB22F3" w:rsidRDefault="00FB22F3" w:rsidP="00FB22F3">
      <w:pPr>
        <w:pStyle w:val="a4"/>
        <w:jc w:val="right"/>
      </w:pPr>
      <w:r>
        <w:rPr>
          <w:rFonts w:ascii="PT Serif" w:hAnsi="PT Serif"/>
        </w:rPr>
        <w:t>Министр просвещения</w:t>
      </w:r>
      <w:r>
        <w:rPr>
          <w:rFonts w:ascii="PT Serif" w:hAnsi="PT Serif"/>
        </w:rPr>
        <w:br/>
        <w:t>Российской Федерации</w:t>
      </w:r>
      <w:r>
        <w:rPr>
          <w:rFonts w:ascii="PT Serif" w:hAnsi="PT Serif"/>
        </w:rPr>
        <w:br/>
        <w:t>С.С. Кравцов</w:t>
      </w:r>
    </w:p>
    <w:p w:rsidR="00FB22F3" w:rsidRDefault="00FB22F3" w:rsidP="00FB22F3">
      <w:pPr>
        <w:pStyle w:val="a4"/>
        <w:jc w:val="right"/>
      </w:pPr>
      <w:r>
        <w:rPr>
          <w:rFonts w:ascii="PT Serif" w:hAnsi="PT Serif"/>
        </w:rPr>
        <w:t>Руководитель Федеральной</w:t>
      </w:r>
      <w:r>
        <w:rPr>
          <w:rFonts w:ascii="PT Serif" w:hAnsi="PT Serif"/>
        </w:rPr>
        <w:br/>
        <w:t>службы по надзору</w:t>
      </w:r>
      <w:r>
        <w:rPr>
          <w:rFonts w:ascii="PT Serif" w:hAnsi="PT Serif"/>
        </w:rPr>
        <w:br/>
        <w:t>в сфере образования и науки</w:t>
      </w:r>
      <w:r>
        <w:rPr>
          <w:rFonts w:ascii="PT Serif" w:hAnsi="PT Serif"/>
        </w:rPr>
        <w:br/>
        <w:t>А.А. Музаев</w:t>
      </w:r>
    </w:p>
    <w:p w:rsidR="00FB22F3" w:rsidRDefault="00FB22F3" w:rsidP="00FB22F3">
      <w:pPr>
        <w:pStyle w:val="a4"/>
      </w:pPr>
      <w:r>
        <w:rPr>
          <w:rFonts w:ascii="PT Serif" w:hAnsi="PT Serif"/>
        </w:rPr>
        <w:t>Зарегистрировано</w:t>
      </w:r>
      <w:r>
        <w:rPr>
          <w:rFonts w:ascii="PT Serif" w:hAnsi="PT Serif"/>
        </w:rPr>
        <w:br/>
        <w:t>в Министерстве юстиции</w:t>
      </w:r>
      <w:r>
        <w:rPr>
          <w:rFonts w:ascii="PT Serif" w:hAnsi="PT Serif"/>
        </w:rPr>
        <w:br/>
        <w:t>Российской Федерации</w:t>
      </w:r>
      <w:r>
        <w:rPr>
          <w:rFonts w:ascii="PT Serif" w:hAnsi="PT Serif"/>
        </w:rPr>
        <w:br/>
        <w:t>22 апреля 2021 года</w:t>
      </w:r>
      <w:r>
        <w:rPr>
          <w:rFonts w:ascii="PT Serif" w:hAnsi="PT Serif"/>
        </w:rPr>
        <w:br/>
        <w:t>регистрационный № 63217</w:t>
      </w:r>
    </w:p>
    <w:p w:rsidR="006D0845" w:rsidRDefault="00FB22F3">
      <w:bookmarkStart w:id="0" w:name="_GoBack"/>
      <w:bookmarkEnd w:id="0"/>
    </w:p>
    <w:sectPr w:rsidR="006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F3"/>
    <w:rsid w:val="001C07A3"/>
    <w:rsid w:val="00E97392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EF4C-FE2D-42F1-815F-FF144C6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22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2F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2F3"/>
    <w:pPr>
      <w:spacing w:after="223"/>
      <w:jc w:val="both"/>
    </w:pPr>
  </w:style>
  <w:style w:type="paragraph" w:customStyle="1" w:styleId="printredaction-line">
    <w:name w:val="print_redaction-line"/>
    <w:basedOn w:val="a"/>
    <w:uiPriority w:val="99"/>
    <w:semiHidden/>
    <w:rsid w:val="00FB22F3"/>
    <w:pPr>
      <w:spacing w:after="223"/>
      <w:jc w:val="both"/>
    </w:pPr>
  </w:style>
  <w:style w:type="character" w:customStyle="1" w:styleId="in-future">
    <w:name w:val="in-future"/>
    <w:basedOn w:val="a0"/>
    <w:rsid w:val="00FB22F3"/>
  </w:style>
  <w:style w:type="character" w:styleId="a5">
    <w:name w:val="Strong"/>
    <w:basedOn w:val="a0"/>
    <w:uiPriority w:val="22"/>
    <w:qFormat/>
    <w:rsid w:val="00FB2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2</cp:revision>
  <dcterms:created xsi:type="dcterms:W3CDTF">2021-04-26T12:21:00Z</dcterms:created>
  <dcterms:modified xsi:type="dcterms:W3CDTF">2021-04-26T12:22:00Z</dcterms:modified>
</cp:coreProperties>
</file>